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1376457" w14:textId="77777777" w:rsidR="00A25941" w:rsidRDefault="00A25941" w:rsidP="00C26E1A">
      <w:pPr>
        <w:widowControl w:val="0"/>
        <w:jc w:val="center"/>
        <w:rPr>
          <w:b/>
          <w:bCs/>
          <w:sz w:val="22"/>
          <w:szCs w:val="32"/>
          <w:rtl/>
          <w:lang w:eastAsia="en-US"/>
        </w:rPr>
      </w:pPr>
      <w:bookmarkStart w:id="0" w:name="_Hlk129177305"/>
      <w:r>
        <w:rPr>
          <w:b/>
          <w:bCs/>
          <w:sz w:val="22"/>
          <w:szCs w:val="32"/>
          <w:rtl/>
          <w:lang w:eastAsia="en-US"/>
        </w:rPr>
        <w:t>מדינת ישראל</w:t>
      </w:r>
    </w:p>
    <w:p w14:paraId="15111AFA"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4C44933B"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DD110ED" w14:textId="77777777"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588353C6" w14:textId="6ADF5322" w:rsidR="00A25941" w:rsidRPr="00C21086" w:rsidRDefault="00D4185B" w:rsidP="00C26E1A">
      <w:pPr>
        <w:widowControl w:val="0"/>
        <w:jc w:val="right"/>
        <w:rPr>
          <w:rtl/>
          <w:lang w:eastAsia="en-US"/>
        </w:rPr>
      </w:pPr>
      <w:r>
        <w:rPr>
          <w:rFonts w:hint="cs"/>
          <w:rtl/>
          <w:lang w:eastAsia="en-US"/>
        </w:rPr>
        <w:t>21</w:t>
      </w:r>
      <w:r w:rsidRPr="00C21086">
        <w:rPr>
          <w:rFonts w:hint="cs"/>
          <w:rtl/>
          <w:lang w:eastAsia="en-US"/>
        </w:rPr>
        <w:t xml:space="preserve"> </w:t>
      </w:r>
      <w:r w:rsidR="004465E7">
        <w:rPr>
          <w:rFonts w:hint="cs"/>
          <w:rtl/>
          <w:lang w:eastAsia="en-US"/>
        </w:rPr>
        <w:t>מרץ</w:t>
      </w:r>
      <w:r w:rsidR="0000415A" w:rsidRPr="00C21086">
        <w:rPr>
          <w:rFonts w:hint="cs"/>
          <w:rtl/>
          <w:lang w:eastAsia="en-US"/>
        </w:rPr>
        <w:t xml:space="preserve"> 202</w:t>
      </w:r>
      <w:r w:rsidR="004465E7">
        <w:rPr>
          <w:rFonts w:hint="cs"/>
          <w:rtl/>
          <w:lang w:eastAsia="en-US"/>
        </w:rPr>
        <w:t>3</w:t>
      </w:r>
    </w:p>
    <w:p w14:paraId="4131C08D" w14:textId="77777777" w:rsidR="00C21086" w:rsidRDefault="00C21086" w:rsidP="00C26E1A">
      <w:pPr>
        <w:tabs>
          <w:tab w:val="center" w:pos="7259"/>
        </w:tabs>
        <w:rPr>
          <w:u w:val="single"/>
          <w:rtl/>
        </w:rPr>
      </w:pPr>
    </w:p>
    <w:p w14:paraId="2CB4B119" w14:textId="77777777" w:rsidR="00622762" w:rsidRPr="00AA706A" w:rsidRDefault="00AA706A" w:rsidP="00C21086">
      <w:pPr>
        <w:keepNext/>
        <w:keepLines/>
        <w:spacing w:line="300" w:lineRule="atLeast"/>
        <w:jc w:val="center"/>
        <w:rPr>
          <w:rFonts w:ascii="David" w:hAnsi="David"/>
          <w:b/>
          <w:bCs/>
          <w:u w:val="single"/>
          <w:rtl/>
          <w:lang w:eastAsia="en-US"/>
        </w:rPr>
      </w:pPr>
      <w:r w:rsidRPr="00AA706A">
        <w:rPr>
          <w:rFonts w:ascii="David" w:hAnsi="David"/>
          <w:b/>
          <w:bCs/>
          <w:u w:val="single"/>
          <w:rtl/>
          <w:lang w:eastAsia="en-US"/>
        </w:rPr>
        <w:t xml:space="preserve">מכרז מס' 2/2.2023 להפעלת תוכנית </w:t>
      </w:r>
      <w:proofErr w:type="spellStart"/>
      <w:r w:rsidRPr="00AA706A">
        <w:rPr>
          <w:rFonts w:ascii="David" w:hAnsi="David"/>
          <w:b/>
          <w:bCs/>
          <w:u w:val="single"/>
          <w:rtl/>
          <w:lang w:eastAsia="en-US"/>
        </w:rPr>
        <w:t>הסוגיה</w:t>
      </w:r>
      <w:proofErr w:type="spellEnd"/>
      <w:r w:rsidRPr="00AA706A">
        <w:rPr>
          <w:rFonts w:ascii="David" w:hAnsi="David"/>
          <w:b/>
          <w:bCs/>
          <w:u w:val="single"/>
          <w:rtl/>
          <w:lang w:eastAsia="en-US"/>
        </w:rPr>
        <w:t xml:space="preserve"> היומית</w:t>
      </w:r>
    </w:p>
    <w:bookmarkEnd w:id="0"/>
    <w:p w14:paraId="2AFAD7B0" w14:textId="77777777" w:rsidR="00B7286B" w:rsidRPr="007A777F" w:rsidRDefault="00B7286B" w:rsidP="00C21086">
      <w:pPr>
        <w:keepNext/>
        <w:keepLines/>
        <w:spacing w:line="300" w:lineRule="atLeast"/>
        <w:jc w:val="center"/>
        <w:rPr>
          <w:rFonts w:ascii="David" w:hAnsi="David"/>
          <w:b/>
          <w:bCs/>
          <w:u w:val="single"/>
          <w:rtl/>
          <w:lang w:eastAsia="en-US"/>
        </w:rPr>
      </w:pPr>
    </w:p>
    <w:p w14:paraId="743138FA" w14:textId="77777777" w:rsidR="00C21086" w:rsidRPr="007A777F" w:rsidRDefault="00C21086" w:rsidP="00C21086">
      <w:pPr>
        <w:keepNext/>
        <w:keepLines/>
        <w:jc w:val="center"/>
        <w:rPr>
          <w:rFonts w:ascii="David" w:hAnsi="David"/>
          <w:b/>
          <w:bCs/>
          <w:u w:val="single"/>
          <w:rtl/>
        </w:rPr>
      </w:pPr>
      <w:r w:rsidRPr="007A777F">
        <w:rPr>
          <w:rFonts w:ascii="David" w:hAnsi="David"/>
          <w:b/>
          <w:bCs/>
          <w:u w:val="single"/>
          <w:rtl/>
        </w:rPr>
        <w:t xml:space="preserve">הבהרה </w:t>
      </w:r>
      <w:r w:rsidR="007133C5">
        <w:rPr>
          <w:rFonts w:ascii="David" w:hAnsi="David" w:hint="cs"/>
          <w:b/>
          <w:bCs/>
          <w:u w:val="single"/>
          <w:rtl/>
        </w:rPr>
        <w:t>1</w:t>
      </w:r>
    </w:p>
    <w:tbl>
      <w:tblPr>
        <w:tblStyle w:val="af1"/>
        <w:tblpPr w:leftFromText="180" w:rightFromText="180" w:vertAnchor="text" w:tblpXSpec="right" w:tblpY="1"/>
        <w:tblOverlap w:val="never"/>
        <w:bidiVisual/>
        <w:tblW w:w="14442" w:type="dxa"/>
        <w:tblLook w:val="04A0" w:firstRow="1" w:lastRow="0" w:firstColumn="1" w:lastColumn="0" w:noHBand="0" w:noVBand="1"/>
      </w:tblPr>
      <w:tblGrid>
        <w:gridCol w:w="846"/>
        <w:gridCol w:w="1724"/>
        <w:gridCol w:w="891"/>
        <w:gridCol w:w="6633"/>
        <w:gridCol w:w="4348"/>
      </w:tblGrid>
      <w:tr w:rsidR="002B5E9D" w:rsidRPr="0096315E" w14:paraId="60775DBE" w14:textId="77777777" w:rsidTr="002B5E9D">
        <w:trPr>
          <w:tblHeader/>
        </w:trPr>
        <w:tc>
          <w:tcPr>
            <w:tcW w:w="846" w:type="dxa"/>
            <w:vAlign w:val="center"/>
          </w:tcPr>
          <w:p w14:paraId="1F63B7F2"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סידורי</w:t>
            </w:r>
          </w:p>
        </w:tc>
        <w:tc>
          <w:tcPr>
            <w:tcW w:w="1724" w:type="dxa"/>
            <w:vAlign w:val="center"/>
          </w:tcPr>
          <w:p w14:paraId="4F9492C2"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מספר הסעיף אליו מתייחסת השאלה/הבהרה</w:t>
            </w:r>
          </w:p>
        </w:tc>
        <w:tc>
          <w:tcPr>
            <w:tcW w:w="891" w:type="dxa"/>
            <w:vAlign w:val="center"/>
          </w:tcPr>
          <w:p w14:paraId="11CF0022"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עמוד</w:t>
            </w:r>
          </w:p>
        </w:tc>
        <w:tc>
          <w:tcPr>
            <w:tcW w:w="6633" w:type="dxa"/>
            <w:vAlign w:val="center"/>
          </w:tcPr>
          <w:p w14:paraId="4D44E228"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פירוט השאלה / בקשה להבהרה</w:t>
            </w:r>
          </w:p>
        </w:tc>
        <w:tc>
          <w:tcPr>
            <w:tcW w:w="4348" w:type="dxa"/>
            <w:vAlign w:val="center"/>
          </w:tcPr>
          <w:p w14:paraId="66A4EF25" w14:textId="77777777" w:rsidR="00C21086" w:rsidRPr="0096315E" w:rsidRDefault="00C21086" w:rsidP="0096315E">
            <w:pPr>
              <w:keepNext/>
              <w:keepLines/>
              <w:jc w:val="center"/>
              <w:rPr>
                <w:rFonts w:ascii="David" w:hAnsi="David"/>
                <w:b/>
                <w:bCs/>
                <w:u w:val="single"/>
                <w:rtl/>
              </w:rPr>
            </w:pPr>
            <w:r w:rsidRPr="0096315E">
              <w:rPr>
                <w:rFonts w:ascii="David" w:hAnsi="David"/>
                <w:b/>
                <w:bCs/>
                <w:color w:val="002060"/>
                <w:rtl/>
                <w:lang w:eastAsia="en-US"/>
              </w:rPr>
              <w:t>מענה</w:t>
            </w:r>
          </w:p>
        </w:tc>
      </w:tr>
      <w:tr w:rsidR="00330431" w:rsidRPr="0096315E" w14:paraId="77215481" w14:textId="77777777" w:rsidTr="005A6B10">
        <w:tc>
          <w:tcPr>
            <w:tcW w:w="846" w:type="dxa"/>
          </w:tcPr>
          <w:p w14:paraId="5E54332A" w14:textId="77777777" w:rsidR="00330431" w:rsidRPr="0096315E" w:rsidRDefault="00330431" w:rsidP="0033043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F3BB6BC" w14:textId="77777777" w:rsidR="00330431" w:rsidRPr="0096315E" w:rsidRDefault="00330431" w:rsidP="00330431">
            <w:pPr>
              <w:rPr>
                <w:rFonts w:ascii="David" w:hAnsi="David"/>
                <w:color w:val="000000"/>
                <w:rtl/>
              </w:rPr>
            </w:pPr>
            <w:r>
              <w:rPr>
                <w:rFonts w:ascii="David" w:hAnsi="David" w:hint="cs"/>
                <w:color w:val="000000"/>
                <w:rtl/>
              </w:rPr>
              <w:t>כללי</w:t>
            </w:r>
          </w:p>
        </w:tc>
        <w:tc>
          <w:tcPr>
            <w:tcW w:w="891" w:type="dxa"/>
            <w:vAlign w:val="center"/>
          </w:tcPr>
          <w:p w14:paraId="10DE3A65" w14:textId="77777777" w:rsidR="00330431" w:rsidRPr="0096315E" w:rsidRDefault="00330431" w:rsidP="00330431">
            <w:pPr>
              <w:overflowPunct/>
              <w:autoSpaceDE/>
              <w:autoSpaceDN/>
              <w:adjustRightInd/>
              <w:jc w:val="center"/>
              <w:textAlignment w:val="auto"/>
              <w:rPr>
                <w:rFonts w:ascii="David" w:hAnsi="David"/>
                <w:color w:val="000000"/>
                <w:rtl/>
              </w:rPr>
            </w:pPr>
            <w:r>
              <w:rPr>
                <w:rFonts w:ascii="David" w:hAnsi="David" w:hint="cs"/>
                <w:color w:val="000000"/>
                <w:rtl/>
              </w:rPr>
              <w:t xml:space="preserve">כללי </w:t>
            </w:r>
          </w:p>
        </w:tc>
        <w:tc>
          <w:tcPr>
            <w:tcW w:w="6633" w:type="dxa"/>
            <w:vAlign w:val="center"/>
          </w:tcPr>
          <w:p w14:paraId="3872DDFA" w14:textId="77777777" w:rsidR="00330431" w:rsidRPr="00EC5B86" w:rsidRDefault="00330431" w:rsidP="00330431">
            <w:pPr>
              <w:overflowPunct/>
              <w:autoSpaceDE/>
              <w:autoSpaceDN/>
              <w:adjustRightInd/>
              <w:textAlignment w:val="auto"/>
              <w:rPr>
                <w:rFonts w:ascii="David" w:hAnsi="David"/>
                <w:color w:val="000000"/>
                <w:rtl/>
              </w:rPr>
            </w:pPr>
            <w:r>
              <w:rPr>
                <w:rFonts w:ascii="David" w:hAnsi="David" w:hint="cs"/>
                <w:color w:val="000000"/>
                <w:rtl/>
              </w:rPr>
              <w:t>נבקש לוודא כי אין צורך בערבות מכרז במכרז זה.</w:t>
            </w:r>
          </w:p>
        </w:tc>
        <w:tc>
          <w:tcPr>
            <w:tcW w:w="4348" w:type="dxa"/>
          </w:tcPr>
          <w:p w14:paraId="29BA9CE2" w14:textId="77777777" w:rsidR="00330431" w:rsidRPr="00292C72" w:rsidRDefault="00143733" w:rsidP="00330431">
            <w:pPr>
              <w:overflowPunct/>
              <w:autoSpaceDE/>
              <w:autoSpaceDN/>
              <w:adjustRightInd/>
              <w:textAlignment w:val="auto"/>
              <w:rPr>
                <w:rFonts w:ascii="David" w:hAnsi="David"/>
                <w:color w:val="000000"/>
                <w:rtl/>
              </w:rPr>
            </w:pPr>
            <w:r>
              <w:rPr>
                <w:rFonts w:ascii="David" w:hAnsi="David" w:hint="cs"/>
                <w:color w:val="000000"/>
                <w:rtl/>
              </w:rPr>
              <w:t>אין ערבות מכרז במכרז זה.</w:t>
            </w:r>
          </w:p>
        </w:tc>
      </w:tr>
      <w:tr w:rsidR="00330431" w:rsidRPr="0096315E" w14:paraId="5CCBFAF6" w14:textId="77777777" w:rsidTr="005A6B10">
        <w:tc>
          <w:tcPr>
            <w:tcW w:w="846" w:type="dxa"/>
          </w:tcPr>
          <w:p w14:paraId="54B3C0DD" w14:textId="77777777" w:rsidR="00330431" w:rsidRPr="0096315E" w:rsidRDefault="00330431" w:rsidP="0033043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0EFABCA0" w14:textId="77777777" w:rsidR="00330431" w:rsidRPr="0096315E" w:rsidRDefault="00330431" w:rsidP="00330431">
            <w:pPr>
              <w:rPr>
                <w:rFonts w:ascii="David" w:hAnsi="David"/>
                <w:color w:val="000000"/>
                <w:rtl/>
              </w:rPr>
            </w:pPr>
            <w:r w:rsidRPr="00EF4819">
              <w:rPr>
                <w:rFonts w:ascii="David" w:hAnsi="David"/>
                <w:color w:val="000000"/>
                <w:rtl/>
              </w:rPr>
              <w:t>2.3</w:t>
            </w:r>
          </w:p>
        </w:tc>
        <w:tc>
          <w:tcPr>
            <w:tcW w:w="891" w:type="dxa"/>
            <w:vAlign w:val="center"/>
          </w:tcPr>
          <w:p w14:paraId="4422ED8A" w14:textId="77777777" w:rsidR="00330431" w:rsidRPr="0096315E" w:rsidRDefault="00330431" w:rsidP="00330431">
            <w:pPr>
              <w:overflowPunct/>
              <w:autoSpaceDE/>
              <w:autoSpaceDN/>
              <w:adjustRightInd/>
              <w:jc w:val="center"/>
              <w:textAlignment w:val="auto"/>
              <w:rPr>
                <w:rFonts w:ascii="David" w:hAnsi="David"/>
                <w:color w:val="000000"/>
                <w:rtl/>
              </w:rPr>
            </w:pPr>
            <w:r w:rsidRPr="00EF4819">
              <w:rPr>
                <w:rFonts w:ascii="David" w:hAnsi="David"/>
                <w:color w:val="000000"/>
                <w:rtl/>
              </w:rPr>
              <w:t>4</w:t>
            </w:r>
          </w:p>
        </w:tc>
        <w:tc>
          <w:tcPr>
            <w:tcW w:w="6633" w:type="dxa"/>
            <w:vAlign w:val="center"/>
          </w:tcPr>
          <w:p w14:paraId="0AFF8F71" w14:textId="77777777" w:rsidR="00330431" w:rsidRPr="00EC5B86" w:rsidRDefault="00330431" w:rsidP="00330431">
            <w:pPr>
              <w:overflowPunct/>
              <w:autoSpaceDE/>
              <w:autoSpaceDN/>
              <w:adjustRightInd/>
              <w:textAlignment w:val="auto"/>
              <w:rPr>
                <w:rFonts w:ascii="David" w:hAnsi="David"/>
                <w:color w:val="000000"/>
                <w:rtl/>
              </w:rPr>
            </w:pPr>
            <w:r w:rsidRPr="00EF4819">
              <w:rPr>
                <w:rFonts w:ascii="David" w:hAnsi="David"/>
                <w:color w:val="000000"/>
                <w:rtl/>
              </w:rPr>
              <w:t xml:space="preserve">מבוקש להגביל את הסעיף לתמיכות, הקצבות והתקשרויות קיימות או מתוכננות הרלוונטיות לנשוא המכרז. נוסחו של הסעיף דורש ממציע שהוא חברה עסקית לחשוף מידע סודי שאינו נחלת הכלל בדבר התקשרויותיו עם משרדי הממשלה, משרדים אחרים וקרנות ציבוריות "בכל נושא שהוא". הדרישה הינה רחבה במידה בלתי סבירה, אינו רלוונטית לנשוא המכרז ופוגעת בזכותו של המציע לסודיות מידע עסקי ומסחרי.  </w:t>
            </w:r>
          </w:p>
        </w:tc>
        <w:tc>
          <w:tcPr>
            <w:tcW w:w="4348" w:type="dxa"/>
          </w:tcPr>
          <w:p w14:paraId="092EA065" w14:textId="77777777" w:rsidR="00330431" w:rsidRPr="0096315E" w:rsidRDefault="00143733" w:rsidP="00330431">
            <w:pPr>
              <w:overflowPunct/>
              <w:autoSpaceDE/>
              <w:autoSpaceDN/>
              <w:adjustRightInd/>
              <w:textAlignment w:val="auto"/>
              <w:rPr>
                <w:rFonts w:ascii="David" w:eastAsia="Calibri" w:hAnsi="David"/>
                <w:rtl/>
              </w:rPr>
            </w:pPr>
            <w:r>
              <w:rPr>
                <w:rFonts w:ascii="David" w:eastAsia="Calibri" w:hAnsi="David" w:hint="cs"/>
                <w:rtl/>
              </w:rPr>
              <w:t xml:space="preserve">אין שינוי במסמכי המכרז. </w:t>
            </w:r>
          </w:p>
        </w:tc>
      </w:tr>
      <w:tr w:rsidR="00143733" w:rsidRPr="0096315E" w14:paraId="61480C7A" w14:textId="77777777" w:rsidTr="005A6B10">
        <w:tc>
          <w:tcPr>
            <w:tcW w:w="846" w:type="dxa"/>
          </w:tcPr>
          <w:p w14:paraId="18679905"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9660CA3" w14:textId="77777777" w:rsidR="00143733" w:rsidRPr="00EC5B86" w:rsidRDefault="00143733" w:rsidP="00143733">
            <w:pPr>
              <w:rPr>
                <w:rFonts w:ascii="David" w:hAnsi="David"/>
                <w:color w:val="000000"/>
                <w:rtl/>
              </w:rPr>
            </w:pPr>
            <w:r w:rsidRPr="00EF4819">
              <w:rPr>
                <w:rFonts w:ascii="David" w:hAnsi="David"/>
                <w:color w:val="000000"/>
                <w:rtl/>
              </w:rPr>
              <w:t>2.6</w:t>
            </w:r>
          </w:p>
        </w:tc>
        <w:tc>
          <w:tcPr>
            <w:tcW w:w="891" w:type="dxa"/>
            <w:vAlign w:val="center"/>
          </w:tcPr>
          <w:p w14:paraId="3AFFAF6B"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4</w:t>
            </w:r>
          </w:p>
        </w:tc>
        <w:tc>
          <w:tcPr>
            <w:tcW w:w="6633" w:type="dxa"/>
            <w:vAlign w:val="center"/>
          </w:tcPr>
          <w:p w14:paraId="7DF96C6A"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בסיפא מבוקש להוסיף "או תאגיד שנושאי משרה בו הם נושאי משרה במוסדות חינוך שבפיקוח החינוך הממלכתי דתי". </w:t>
            </w:r>
          </w:p>
        </w:tc>
        <w:tc>
          <w:tcPr>
            <w:tcW w:w="4348" w:type="dxa"/>
          </w:tcPr>
          <w:p w14:paraId="64C128D3" w14:textId="77777777" w:rsidR="00143733" w:rsidRPr="00292C72" w:rsidRDefault="00143733" w:rsidP="00143733">
            <w:pPr>
              <w:overflowPunct/>
              <w:autoSpaceDE/>
              <w:autoSpaceDN/>
              <w:adjustRightInd/>
              <w:textAlignment w:val="auto"/>
              <w:rPr>
                <w:rFonts w:ascii="David" w:hAnsi="David"/>
                <w:color w:val="000000"/>
                <w:rtl/>
              </w:rPr>
            </w:pPr>
            <w:r>
              <w:rPr>
                <w:rFonts w:ascii="David" w:eastAsia="Calibri" w:hAnsi="David" w:hint="cs"/>
                <w:rtl/>
              </w:rPr>
              <w:t xml:space="preserve">אין שינוי במסמכי המכרז. </w:t>
            </w:r>
          </w:p>
        </w:tc>
      </w:tr>
      <w:tr w:rsidR="00143733" w:rsidRPr="0096315E" w14:paraId="42AF8D43" w14:textId="77777777" w:rsidTr="005A6B10">
        <w:tc>
          <w:tcPr>
            <w:tcW w:w="846" w:type="dxa"/>
          </w:tcPr>
          <w:p w14:paraId="24139EC1"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FBE2450" w14:textId="77777777" w:rsidR="00143733" w:rsidRPr="00EC5B86" w:rsidRDefault="00143733" w:rsidP="00143733">
            <w:pPr>
              <w:rPr>
                <w:rFonts w:ascii="David" w:hAnsi="David"/>
                <w:color w:val="000000"/>
                <w:rtl/>
              </w:rPr>
            </w:pPr>
            <w:r w:rsidRPr="00EF4819">
              <w:rPr>
                <w:rFonts w:ascii="David" w:hAnsi="David"/>
                <w:color w:val="000000"/>
                <w:rtl/>
              </w:rPr>
              <w:t>2.8</w:t>
            </w:r>
          </w:p>
        </w:tc>
        <w:tc>
          <w:tcPr>
            <w:tcW w:w="891" w:type="dxa"/>
            <w:vAlign w:val="center"/>
          </w:tcPr>
          <w:p w14:paraId="5C83CE81"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4</w:t>
            </w:r>
          </w:p>
        </w:tc>
        <w:tc>
          <w:tcPr>
            <w:tcW w:w="6633" w:type="dxa"/>
            <w:vAlign w:val="center"/>
          </w:tcPr>
          <w:p w14:paraId="4796029B"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מה פירוש "גופים מתקשרים"? האם רשאי מציע ראשי להתקשר עם קבלן משנה לביצוע הפעילות? </w:t>
            </w:r>
          </w:p>
        </w:tc>
        <w:tc>
          <w:tcPr>
            <w:tcW w:w="4348" w:type="dxa"/>
          </w:tcPr>
          <w:p w14:paraId="60EEC2AF" w14:textId="77777777" w:rsidR="00143733" w:rsidRPr="00292C72" w:rsidRDefault="00143733" w:rsidP="00143733">
            <w:pPr>
              <w:overflowPunct/>
              <w:autoSpaceDE/>
              <w:autoSpaceDN/>
              <w:adjustRightInd/>
              <w:textAlignment w:val="auto"/>
              <w:rPr>
                <w:rFonts w:ascii="David" w:hAnsi="David"/>
                <w:color w:val="000000"/>
                <w:rtl/>
              </w:rPr>
            </w:pPr>
            <w:r>
              <w:rPr>
                <w:rFonts w:ascii="David" w:hAnsi="David" w:hint="cs"/>
                <w:color w:val="000000"/>
                <w:rtl/>
              </w:rPr>
              <w:t>לא ניתן להתקשר עם קבלן משנה לצורך ביצוע הפעילות. המילים "גופים מתקשרים" יימחקו.</w:t>
            </w:r>
          </w:p>
        </w:tc>
      </w:tr>
      <w:tr w:rsidR="00143733" w:rsidRPr="0096315E" w14:paraId="0E1C3669" w14:textId="77777777" w:rsidTr="005A6B10">
        <w:tc>
          <w:tcPr>
            <w:tcW w:w="846" w:type="dxa"/>
          </w:tcPr>
          <w:p w14:paraId="63CB2D70"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049B0353" w14:textId="77777777" w:rsidR="00143733" w:rsidRPr="00EC5B86" w:rsidRDefault="00143733" w:rsidP="00143733">
            <w:pPr>
              <w:rPr>
                <w:rFonts w:ascii="David" w:hAnsi="David"/>
                <w:color w:val="000000"/>
                <w:rtl/>
              </w:rPr>
            </w:pPr>
            <w:r w:rsidRPr="00EF4819">
              <w:rPr>
                <w:rFonts w:ascii="David" w:hAnsi="David"/>
                <w:color w:val="000000"/>
                <w:rtl/>
              </w:rPr>
              <w:t>2.9</w:t>
            </w:r>
          </w:p>
        </w:tc>
        <w:tc>
          <w:tcPr>
            <w:tcW w:w="891" w:type="dxa"/>
            <w:vAlign w:val="center"/>
          </w:tcPr>
          <w:p w14:paraId="49DB2E44"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4</w:t>
            </w:r>
          </w:p>
        </w:tc>
        <w:tc>
          <w:tcPr>
            <w:tcW w:w="6633" w:type="dxa"/>
            <w:vAlign w:val="center"/>
          </w:tcPr>
          <w:p w14:paraId="788AB97F" w14:textId="77777777" w:rsidR="00143733" w:rsidRPr="00EF4819" w:rsidRDefault="00143733" w:rsidP="00143733">
            <w:pPr>
              <w:widowControl w:val="0"/>
              <w:spacing w:line="240" w:lineRule="auto"/>
              <w:rPr>
                <w:rFonts w:ascii="David" w:hAnsi="David"/>
                <w:color w:val="000000"/>
                <w:rtl/>
              </w:rPr>
            </w:pPr>
            <w:r w:rsidRPr="00EF4819">
              <w:rPr>
                <w:rFonts w:ascii="David" w:hAnsi="David"/>
                <w:color w:val="000000"/>
                <w:rtl/>
              </w:rPr>
              <w:t xml:space="preserve">מבוקש להוסיף סעיף 2.9.7 כלהלן: "למציע אישור על היותו בעל תקן </w:t>
            </w:r>
            <w:r w:rsidRPr="00EF4819">
              <w:rPr>
                <w:rFonts w:ascii="David" w:hAnsi="David"/>
                <w:color w:val="000000"/>
              </w:rPr>
              <w:t>ISO 27001</w:t>
            </w:r>
            <w:r w:rsidRPr="00EF4819">
              <w:rPr>
                <w:rFonts w:ascii="David" w:hAnsi="David"/>
                <w:color w:val="000000"/>
                <w:rtl/>
              </w:rPr>
              <w:t xml:space="preserve">". תנאי סף זה חיוני לשם הגשת הצעה אפילו לשיטת המשרד – ראו נספח 6 למסמכי המכרז, ובפרט ראו סעיף 3.9 לנספח 6. </w:t>
            </w:r>
          </w:p>
          <w:p w14:paraId="7CFB3252" w14:textId="77777777" w:rsidR="00143733" w:rsidRPr="00EF4819" w:rsidRDefault="00143733" w:rsidP="00143733">
            <w:pPr>
              <w:widowControl w:val="0"/>
              <w:spacing w:line="240" w:lineRule="auto"/>
              <w:rPr>
                <w:rFonts w:ascii="David" w:hAnsi="David"/>
                <w:color w:val="000000"/>
                <w:rtl/>
              </w:rPr>
            </w:pPr>
            <w:r w:rsidRPr="00EF4819">
              <w:rPr>
                <w:rFonts w:ascii="David" w:hAnsi="David"/>
                <w:color w:val="000000"/>
                <w:rtl/>
              </w:rPr>
              <w:lastRenderedPageBreak/>
              <w:t xml:space="preserve">וראו גם סעיף 6[א][2] </w:t>
            </w:r>
            <w:proofErr w:type="spellStart"/>
            <w:r w:rsidRPr="00EF4819">
              <w:rPr>
                <w:rFonts w:ascii="David" w:hAnsi="David"/>
                <w:color w:val="000000"/>
                <w:rtl/>
              </w:rPr>
              <w:t>לתח"ם</w:t>
            </w:r>
            <w:proofErr w:type="spellEnd"/>
            <w:r w:rsidRPr="00EF4819">
              <w:rPr>
                <w:rFonts w:ascii="David" w:hAnsi="David"/>
                <w:color w:val="000000"/>
                <w:rtl/>
              </w:rPr>
              <w:t xml:space="preserve"> המורה כי: </w:t>
            </w:r>
          </w:p>
          <w:p w14:paraId="4BC6774A" w14:textId="77777777" w:rsidR="00143733" w:rsidRPr="00EF4819" w:rsidRDefault="00143733" w:rsidP="00143733">
            <w:pPr>
              <w:widowControl w:val="0"/>
              <w:spacing w:line="240" w:lineRule="auto"/>
              <w:rPr>
                <w:rFonts w:ascii="David" w:hAnsi="David"/>
                <w:color w:val="000000"/>
                <w:rtl/>
              </w:rPr>
            </w:pPr>
            <w:r w:rsidRPr="00EF4819">
              <w:rPr>
                <w:rFonts w:ascii="David" w:hAnsi="David"/>
                <w:color w:val="000000"/>
                <w:rtl/>
              </w:rPr>
              <w:t xml:space="preserve">"תנאים מוקדמים להשתתפות במכרז [תיקון תשנ"ג-1993] </w:t>
            </w:r>
          </w:p>
          <w:p w14:paraId="17DB2355" w14:textId="77777777" w:rsidR="00143733" w:rsidRPr="00EF4819" w:rsidRDefault="00143733" w:rsidP="00143733">
            <w:pPr>
              <w:widowControl w:val="0"/>
              <w:spacing w:line="240" w:lineRule="auto"/>
              <w:rPr>
                <w:rFonts w:ascii="David" w:hAnsi="David"/>
                <w:color w:val="000000"/>
                <w:rtl/>
              </w:rPr>
            </w:pPr>
            <w:r w:rsidRPr="00EF4819">
              <w:rPr>
                <w:rFonts w:ascii="David" w:hAnsi="David"/>
                <w:color w:val="000000"/>
                <w:rtl/>
              </w:rPr>
              <w:t>6.    (א)  השתתפות במכרז תהיה מותנית בתנאים הבאים:</w:t>
            </w:r>
          </w:p>
          <w:p w14:paraId="4CE7385D" w14:textId="77777777" w:rsidR="00143733" w:rsidRPr="00EF4819" w:rsidRDefault="00143733" w:rsidP="00143733">
            <w:pPr>
              <w:widowControl w:val="0"/>
              <w:spacing w:line="240" w:lineRule="auto"/>
              <w:rPr>
                <w:rFonts w:ascii="David" w:hAnsi="David"/>
                <w:color w:val="000000"/>
                <w:rtl/>
              </w:rPr>
            </w:pPr>
            <w:r w:rsidRPr="00EF4819">
              <w:rPr>
                <w:rFonts w:ascii="David" w:hAnsi="David"/>
                <w:color w:val="000000"/>
                <w:rtl/>
              </w:rPr>
              <w:t xml:space="preserve">... (2)   אם קיים </w:t>
            </w:r>
            <w:proofErr w:type="spellStart"/>
            <w:r w:rsidRPr="00EF4819">
              <w:rPr>
                <w:rFonts w:ascii="David" w:hAnsi="David"/>
                <w:color w:val="000000"/>
                <w:rtl/>
              </w:rPr>
              <w:t>לענין</w:t>
            </w:r>
            <w:proofErr w:type="spellEnd"/>
            <w:r w:rsidRPr="00EF4819">
              <w:rPr>
                <w:rFonts w:ascii="David" w:hAnsi="David"/>
                <w:color w:val="000000"/>
                <w:rtl/>
              </w:rPr>
              <w:t xml:space="preserve"> נושא ההתקשרות תקן ישראלי רשמי כמשמעותו בחוק התקנים, תשי"ג-1953 - עמידה בדרישות התקן". </w:t>
            </w:r>
          </w:p>
          <w:p w14:paraId="5D6A225F"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עינינו הרואות אם כן כי ממסמכי המכרז עולה דרישה מפורשת לעמידה בתקן ישראלי מס' 27001 והעמידה בתקן דרושה לשם ביצוע מטלות הספק </w:t>
            </w:r>
            <w:proofErr w:type="spellStart"/>
            <w:r w:rsidRPr="00EF4819">
              <w:rPr>
                <w:rFonts w:ascii="David" w:hAnsi="David"/>
                <w:color w:val="000000"/>
                <w:rtl/>
              </w:rPr>
              <w:t>מכח</w:t>
            </w:r>
            <w:proofErr w:type="spellEnd"/>
            <w:r w:rsidRPr="00EF4819">
              <w:rPr>
                <w:rFonts w:ascii="David" w:hAnsi="David"/>
                <w:color w:val="000000"/>
                <w:rtl/>
              </w:rPr>
              <w:t xml:space="preserve"> ההסכם שייכרת לאחר </w:t>
            </w:r>
            <w:proofErr w:type="spellStart"/>
            <w:r w:rsidRPr="00EF4819">
              <w:rPr>
                <w:rFonts w:ascii="David" w:hAnsi="David"/>
                <w:color w:val="000000"/>
                <w:rtl/>
              </w:rPr>
              <w:t>הזכיה</w:t>
            </w:r>
            <w:proofErr w:type="spellEnd"/>
            <w:r w:rsidRPr="00EF4819">
              <w:rPr>
                <w:rFonts w:ascii="David" w:hAnsi="David"/>
                <w:color w:val="000000"/>
                <w:rtl/>
              </w:rPr>
              <w:t xml:space="preserve"> במכרז. אדרבא, </w:t>
            </w:r>
            <w:proofErr w:type="spellStart"/>
            <w:r w:rsidRPr="00EF4819">
              <w:rPr>
                <w:rFonts w:ascii="David" w:hAnsi="David"/>
                <w:color w:val="000000"/>
                <w:rtl/>
              </w:rPr>
              <w:t>המנעותו</w:t>
            </w:r>
            <w:proofErr w:type="spellEnd"/>
            <w:r w:rsidRPr="00EF4819">
              <w:rPr>
                <w:rFonts w:ascii="David" w:hAnsi="David"/>
                <w:color w:val="000000"/>
                <w:rtl/>
              </w:rPr>
              <w:t xml:space="preserve"> של המשרד מקביעת תנאי סף כאמור לעיל אינה עולה בקנה אחד עם תכליתה של החקיקה בעניין זה כפי שהוצג לעיל. </w:t>
            </w:r>
          </w:p>
        </w:tc>
        <w:tc>
          <w:tcPr>
            <w:tcW w:w="4348" w:type="dxa"/>
          </w:tcPr>
          <w:p w14:paraId="4BB58781" w14:textId="77777777" w:rsidR="00143733" w:rsidRPr="00292C72" w:rsidRDefault="00143733" w:rsidP="00143733">
            <w:pPr>
              <w:overflowPunct/>
              <w:autoSpaceDE/>
              <w:autoSpaceDN/>
              <w:adjustRightInd/>
              <w:textAlignment w:val="auto"/>
              <w:rPr>
                <w:rFonts w:ascii="David" w:hAnsi="David"/>
                <w:color w:val="000000"/>
                <w:rtl/>
              </w:rPr>
            </w:pPr>
            <w:r>
              <w:rPr>
                <w:rFonts w:ascii="David" w:hAnsi="David" w:hint="cs"/>
                <w:color w:val="000000"/>
                <w:rtl/>
              </w:rPr>
              <w:lastRenderedPageBreak/>
              <w:t>אין שינוי במסמכי המכרז. דרישה זו אינה דרישת סף.</w:t>
            </w:r>
          </w:p>
        </w:tc>
      </w:tr>
      <w:tr w:rsidR="00143733" w:rsidRPr="0096315E" w14:paraId="41B6343B" w14:textId="77777777" w:rsidTr="005A6B10">
        <w:tc>
          <w:tcPr>
            <w:tcW w:w="846" w:type="dxa"/>
          </w:tcPr>
          <w:p w14:paraId="6B6005C0"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DC98C03" w14:textId="77777777" w:rsidR="00143733" w:rsidRPr="00EC5B86" w:rsidRDefault="00143733" w:rsidP="00143733">
            <w:pPr>
              <w:rPr>
                <w:rFonts w:ascii="David" w:hAnsi="David"/>
                <w:color w:val="000000"/>
                <w:rtl/>
              </w:rPr>
            </w:pPr>
            <w:r w:rsidRPr="00EF4819">
              <w:rPr>
                <w:rFonts w:ascii="David" w:hAnsi="David"/>
                <w:color w:val="000000"/>
                <w:rtl/>
              </w:rPr>
              <w:t>4.2.2.2.1</w:t>
            </w:r>
          </w:p>
        </w:tc>
        <w:tc>
          <w:tcPr>
            <w:tcW w:w="891" w:type="dxa"/>
            <w:vAlign w:val="center"/>
          </w:tcPr>
          <w:p w14:paraId="180D3346"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6</w:t>
            </w:r>
          </w:p>
        </w:tc>
        <w:tc>
          <w:tcPr>
            <w:tcW w:w="6633" w:type="dxa"/>
            <w:vAlign w:val="center"/>
          </w:tcPr>
          <w:p w14:paraId="4D74B249"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מבוקש לקבל את הקבצים האמורים על מנת שניתן יהיה להעריך את עלות ההדפסה וההפצה. </w:t>
            </w:r>
          </w:p>
        </w:tc>
        <w:tc>
          <w:tcPr>
            <w:tcW w:w="4348" w:type="dxa"/>
          </w:tcPr>
          <w:p w14:paraId="10E87AA8" w14:textId="77777777" w:rsidR="00143733" w:rsidRPr="00292C72" w:rsidRDefault="003D33B3" w:rsidP="00143733">
            <w:pPr>
              <w:overflowPunct/>
              <w:autoSpaceDE/>
              <w:autoSpaceDN/>
              <w:adjustRightInd/>
              <w:textAlignment w:val="auto"/>
              <w:rPr>
                <w:rFonts w:ascii="David" w:hAnsi="David"/>
                <w:color w:val="000000"/>
                <w:rtl/>
              </w:rPr>
            </w:pPr>
            <w:r>
              <w:rPr>
                <w:rFonts w:ascii="David" w:hAnsi="David" w:hint="cs"/>
                <w:color w:val="000000"/>
                <w:rtl/>
              </w:rPr>
              <w:t>הספק שיבחר יקבל את החומרים. במכרז מפורטים הפרטים הנדרשים על מנת להעריך העלות.</w:t>
            </w:r>
          </w:p>
        </w:tc>
      </w:tr>
      <w:tr w:rsidR="00143733" w:rsidRPr="0096315E" w14:paraId="04149A50" w14:textId="77777777" w:rsidTr="005A6B10">
        <w:tc>
          <w:tcPr>
            <w:tcW w:w="846" w:type="dxa"/>
          </w:tcPr>
          <w:p w14:paraId="05FE93EE"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27DB26F" w14:textId="77777777" w:rsidR="00143733" w:rsidRPr="00EC5B86" w:rsidRDefault="00143733" w:rsidP="00143733">
            <w:pPr>
              <w:rPr>
                <w:rFonts w:ascii="David" w:hAnsi="David"/>
                <w:color w:val="000000"/>
                <w:rtl/>
              </w:rPr>
            </w:pPr>
            <w:r w:rsidRPr="00EF4819">
              <w:rPr>
                <w:rFonts w:ascii="David" w:hAnsi="David"/>
                <w:color w:val="000000"/>
                <w:rtl/>
              </w:rPr>
              <w:t>4.4.2</w:t>
            </w:r>
          </w:p>
        </w:tc>
        <w:tc>
          <w:tcPr>
            <w:tcW w:w="891" w:type="dxa"/>
            <w:vAlign w:val="center"/>
          </w:tcPr>
          <w:p w14:paraId="7B32FCCD"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7</w:t>
            </w:r>
          </w:p>
        </w:tc>
        <w:tc>
          <w:tcPr>
            <w:tcW w:w="6633" w:type="dxa"/>
            <w:vAlign w:val="center"/>
          </w:tcPr>
          <w:p w14:paraId="6E193251"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הסעיף אינו ברור. מסעיף 4.1.6 עולה במפורש כי העברת הפעילות לתלמידים תבוצע על ידי צוות בית הספר ולא על ידי עובדי הספק. מכאן שלא ברור כיצד יוכל הספק לקבוע תכנית עבודה לאנשי צוות שאינם עובדיו. הספק יכול להמליץ או לסייע בתכנון הפעילות אך אינו יכול להורות לבתי הספר כיצד לפעול. </w:t>
            </w:r>
          </w:p>
        </w:tc>
        <w:tc>
          <w:tcPr>
            <w:tcW w:w="4348" w:type="dxa"/>
          </w:tcPr>
          <w:p w14:paraId="57AC325A" w14:textId="16FD5292" w:rsidR="00143733" w:rsidRPr="00292C72" w:rsidRDefault="00196F97" w:rsidP="00143733">
            <w:pPr>
              <w:overflowPunct/>
              <w:autoSpaceDE/>
              <w:autoSpaceDN/>
              <w:adjustRightInd/>
              <w:textAlignment w:val="auto"/>
              <w:rPr>
                <w:rFonts w:ascii="David" w:hAnsi="David"/>
                <w:color w:val="000000"/>
                <w:rtl/>
              </w:rPr>
            </w:pPr>
            <w:r>
              <w:rPr>
                <w:rFonts w:ascii="David" w:hAnsi="David" w:hint="cs"/>
                <w:color w:val="000000"/>
                <w:rtl/>
              </w:rPr>
              <w:t>העברת הפעילות לתלמידים תבוצע על ידי צוות בית הספר. עם זאת, הספק נדרש לציין כי אין בכוונתו להשתמש בכוח אדם מטעמו על מנת להעביר את הפעילויות</w:t>
            </w:r>
            <w:r w:rsidR="00143733">
              <w:rPr>
                <w:rFonts w:ascii="David" w:hAnsi="David" w:hint="cs"/>
                <w:color w:val="000000"/>
                <w:rtl/>
              </w:rPr>
              <w:t>.</w:t>
            </w:r>
          </w:p>
        </w:tc>
      </w:tr>
      <w:tr w:rsidR="00143733" w:rsidRPr="0096315E" w14:paraId="11521AC3" w14:textId="77777777" w:rsidTr="005A6B10">
        <w:tc>
          <w:tcPr>
            <w:tcW w:w="846" w:type="dxa"/>
          </w:tcPr>
          <w:p w14:paraId="2570ACF5"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6EA7E7D3" w14:textId="77777777" w:rsidR="00143733" w:rsidRPr="00EC5B86" w:rsidRDefault="00143733" w:rsidP="00143733">
            <w:pPr>
              <w:rPr>
                <w:rFonts w:ascii="David" w:hAnsi="David"/>
                <w:color w:val="000000"/>
                <w:rtl/>
              </w:rPr>
            </w:pPr>
            <w:r w:rsidRPr="00EF4819">
              <w:rPr>
                <w:rFonts w:ascii="David" w:hAnsi="David"/>
                <w:color w:val="000000"/>
                <w:rtl/>
              </w:rPr>
              <w:t>4.5.3</w:t>
            </w:r>
          </w:p>
        </w:tc>
        <w:tc>
          <w:tcPr>
            <w:tcW w:w="891" w:type="dxa"/>
            <w:vAlign w:val="center"/>
          </w:tcPr>
          <w:p w14:paraId="3A758C07"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8</w:t>
            </w:r>
          </w:p>
        </w:tc>
        <w:tc>
          <w:tcPr>
            <w:tcW w:w="6633" w:type="dxa"/>
            <w:vAlign w:val="center"/>
          </w:tcPr>
          <w:p w14:paraId="4A89C47B"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האם המפגשים הם </w:t>
            </w:r>
            <w:proofErr w:type="spellStart"/>
            <w:r w:rsidRPr="00EF4819">
              <w:rPr>
                <w:rFonts w:ascii="David" w:hAnsi="David"/>
                <w:color w:val="000000"/>
                <w:rtl/>
              </w:rPr>
              <w:t>איזוריים</w:t>
            </w:r>
            <w:proofErr w:type="spellEnd"/>
            <w:r w:rsidRPr="00EF4819">
              <w:rPr>
                <w:rFonts w:ascii="David" w:hAnsi="David"/>
                <w:color w:val="000000"/>
                <w:rtl/>
              </w:rPr>
              <w:t xml:space="preserve">/ארציים? כמה מפגשים ידרשו? היכן יתקיימו המפגשים? </w:t>
            </w:r>
          </w:p>
        </w:tc>
        <w:tc>
          <w:tcPr>
            <w:tcW w:w="4348" w:type="dxa"/>
          </w:tcPr>
          <w:p w14:paraId="224377A8" w14:textId="77777777" w:rsidR="00143733" w:rsidRPr="00292C72" w:rsidRDefault="003D33B3" w:rsidP="00143733">
            <w:pPr>
              <w:overflowPunct/>
              <w:autoSpaceDE/>
              <w:autoSpaceDN/>
              <w:adjustRightInd/>
              <w:textAlignment w:val="auto"/>
              <w:rPr>
                <w:rFonts w:ascii="David" w:hAnsi="David"/>
                <w:color w:val="000000"/>
                <w:rtl/>
              </w:rPr>
            </w:pPr>
            <w:r>
              <w:rPr>
                <w:rFonts w:ascii="David" w:hAnsi="David" w:hint="cs"/>
                <w:color w:val="000000"/>
                <w:rtl/>
              </w:rPr>
              <w:t xml:space="preserve">המפגשים הם אזוריים. על בסיס מחוזי (8 מחוזות ס"ה). נדרשים שני מפגשים כאמור במכרז. </w:t>
            </w:r>
          </w:p>
        </w:tc>
      </w:tr>
      <w:tr w:rsidR="00143733" w:rsidRPr="0096315E" w14:paraId="26EEB658" w14:textId="77777777" w:rsidTr="005A6B10">
        <w:tc>
          <w:tcPr>
            <w:tcW w:w="846" w:type="dxa"/>
          </w:tcPr>
          <w:p w14:paraId="15D95D32"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4ED8FD09" w14:textId="77777777" w:rsidR="00143733" w:rsidRPr="00EC5B86" w:rsidRDefault="00143733" w:rsidP="00143733">
            <w:pPr>
              <w:rPr>
                <w:rFonts w:ascii="David" w:hAnsi="David"/>
                <w:color w:val="000000"/>
                <w:rtl/>
              </w:rPr>
            </w:pPr>
            <w:r w:rsidRPr="00EF4819">
              <w:rPr>
                <w:rFonts w:ascii="David" w:hAnsi="David"/>
                <w:color w:val="000000"/>
                <w:rtl/>
              </w:rPr>
              <w:t>4.5.4</w:t>
            </w:r>
          </w:p>
        </w:tc>
        <w:tc>
          <w:tcPr>
            <w:tcW w:w="891" w:type="dxa"/>
            <w:vAlign w:val="center"/>
          </w:tcPr>
          <w:p w14:paraId="7570331C"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8</w:t>
            </w:r>
          </w:p>
        </w:tc>
        <w:tc>
          <w:tcPr>
            <w:tcW w:w="6633" w:type="dxa"/>
            <w:vAlign w:val="center"/>
          </w:tcPr>
          <w:p w14:paraId="6C65A823"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אנו מבינים כי עלות ההסעות של התלמידים </w:t>
            </w:r>
            <w:proofErr w:type="spellStart"/>
            <w:r w:rsidRPr="00EF4819">
              <w:rPr>
                <w:rFonts w:ascii="David" w:hAnsi="David"/>
                <w:color w:val="000000"/>
                <w:rtl/>
              </w:rPr>
              <w:t>לארועי</w:t>
            </w:r>
            <w:proofErr w:type="spellEnd"/>
            <w:r w:rsidRPr="00EF4819">
              <w:rPr>
                <w:rFonts w:ascii="David" w:hAnsi="David"/>
                <w:color w:val="000000"/>
                <w:rtl/>
              </w:rPr>
              <w:t xml:space="preserve"> השיא [הארצי והמחוזיים] אינה באחריות ואינה על החשבון הספק. האם נכון? </w:t>
            </w:r>
          </w:p>
        </w:tc>
        <w:tc>
          <w:tcPr>
            <w:tcW w:w="4348" w:type="dxa"/>
          </w:tcPr>
          <w:p w14:paraId="12F0475F" w14:textId="77777777" w:rsidR="00143733" w:rsidRPr="00292C72" w:rsidRDefault="00143733" w:rsidP="00143733">
            <w:pPr>
              <w:overflowPunct/>
              <w:autoSpaceDE/>
              <w:autoSpaceDN/>
              <w:adjustRightInd/>
              <w:textAlignment w:val="auto"/>
              <w:rPr>
                <w:rFonts w:ascii="David" w:hAnsi="David"/>
                <w:color w:val="000000"/>
                <w:rtl/>
              </w:rPr>
            </w:pPr>
            <w:r>
              <w:rPr>
                <w:rFonts w:ascii="David" w:hAnsi="David" w:hint="cs"/>
                <w:color w:val="000000"/>
                <w:rtl/>
              </w:rPr>
              <w:t>נכון.</w:t>
            </w:r>
          </w:p>
        </w:tc>
      </w:tr>
      <w:tr w:rsidR="00143733" w:rsidRPr="0096315E" w14:paraId="0CEDB5EE" w14:textId="77777777" w:rsidTr="005A6B10">
        <w:tc>
          <w:tcPr>
            <w:tcW w:w="846" w:type="dxa"/>
          </w:tcPr>
          <w:p w14:paraId="2ED6159A"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6607814C" w14:textId="77777777" w:rsidR="00143733" w:rsidRPr="00EC5B86" w:rsidRDefault="00143733" w:rsidP="00143733">
            <w:pPr>
              <w:rPr>
                <w:rFonts w:ascii="David" w:hAnsi="David"/>
                <w:color w:val="000000"/>
                <w:rtl/>
              </w:rPr>
            </w:pPr>
            <w:r w:rsidRPr="00EF4819">
              <w:rPr>
                <w:rFonts w:ascii="David" w:hAnsi="David"/>
                <w:color w:val="000000"/>
                <w:rtl/>
              </w:rPr>
              <w:t>4.5.4.5</w:t>
            </w:r>
          </w:p>
        </w:tc>
        <w:tc>
          <w:tcPr>
            <w:tcW w:w="891" w:type="dxa"/>
            <w:vAlign w:val="center"/>
          </w:tcPr>
          <w:p w14:paraId="48F81DF8"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8</w:t>
            </w:r>
          </w:p>
        </w:tc>
        <w:tc>
          <w:tcPr>
            <w:tcW w:w="6633" w:type="dxa"/>
            <w:vAlign w:val="center"/>
          </w:tcPr>
          <w:p w14:paraId="71A2995E"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מה גודל האולם הנדרש? היכן בוצעו הכנסים בשנים קודמות? כמה משתתפים צפויים להשתתף בכל אחד מהכנסים? האם נדרש כיבוד למשתתפים ואם כן איזה? האם נדרשת ארוחת </w:t>
            </w:r>
            <w:proofErr w:type="spellStart"/>
            <w:r w:rsidRPr="00EF4819">
              <w:rPr>
                <w:rFonts w:ascii="David" w:hAnsi="David"/>
                <w:color w:val="000000"/>
                <w:rtl/>
              </w:rPr>
              <w:t>צהריים</w:t>
            </w:r>
            <w:proofErr w:type="spellEnd"/>
            <w:r w:rsidRPr="00EF4819">
              <w:rPr>
                <w:rFonts w:ascii="David" w:hAnsi="David"/>
                <w:color w:val="000000"/>
                <w:rtl/>
              </w:rPr>
              <w:t xml:space="preserve"> למשתתפים? מה מאפייניהם של המרצים המקצועיים הנדרשים? האם ערכת הלימוד שתופץ למשתתפים היא אחת מהערכות ה"רגילות" שתפותחנה במהלך השנה או ערכה נפרדת? </w:t>
            </w:r>
          </w:p>
        </w:tc>
        <w:tc>
          <w:tcPr>
            <w:tcW w:w="4348" w:type="dxa"/>
          </w:tcPr>
          <w:p w14:paraId="05E2A908" w14:textId="77777777" w:rsidR="00143733" w:rsidRDefault="00354710" w:rsidP="00143733">
            <w:pPr>
              <w:overflowPunct/>
              <w:autoSpaceDE/>
              <w:autoSpaceDN/>
              <w:adjustRightInd/>
              <w:textAlignment w:val="auto"/>
              <w:rPr>
                <w:rFonts w:ascii="David" w:hAnsi="David"/>
                <w:color w:val="000000"/>
                <w:rtl/>
              </w:rPr>
            </w:pPr>
            <w:r>
              <w:rPr>
                <w:rFonts w:ascii="David" w:hAnsi="David" w:hint="cs"/>
                <w:color w:val="000000"/>
                <w:rtl/>
              </w:rPr>
              <w:t xml:space="preserve">יום שיא ארצי- כ1300 משתתפים. נדרש כיבוד של ארוחה קלה וארוחת </w:t>
            </w:r>
            <w:proofErr w:type="spellStart"/>
            <w:r>
              <w:rPr>
                <w:rFonts w:ascii="David" w:hAnsi="David" w:hint="cs"/>
                <w:color w:val="000000"/>
                <w:rtl/>
              </w:rPr>
              <w:t>צהריים</w:t>
            </w:r>
            <w:proofErr w:type="spellEnd"/>
            <w:r>
              <w:rPr>
                <w:rFonts w:ascii="David" w:hAnsi="David" w:hint="cs"/>
                <w:color w:val="000000"/>
                <w:rtl/>
              </w:rPr>
              <w:t xml:space="preserve">. מרצים מתאימים לרמת הלומדים. ערכת לימוד </w:t>
            </w:r>
            <w:r>
              <w:rPr>
                <w:rFonts w:ascii="David" w:hAnsi="David"/>
                <w:color w:val="000000"/>
                <w:rtl/>
              </w:rPr>
              <w:t>–</w:t>
            </w:r>
            <w:r>
              <w:rPr>
                <w:rFonts w:ascii="David" w:hAnsi="David" w:hint="cs"/>
                <w:color w:val="000000"/>
                <w:rtl/>
              </w:rPr>
              <w:t xml:space="preserve">אחת מהערכות ה"רגילות" לאורך השנה. </w:t>
            </w:r>
          </w:p>
          <w:p w14:paraId="637B5160" w14:textId="77777777" w:rsidR="00354710" w:rsidRPr="00292C72" w:rsidRDefault="00354710" w:rsidP="00143733">
            <w:pPr>
              <w:overflowPunct/>
              <w:autoSpaceDE/>
              <w:autoSpaceDN/>
              <w:adjustRightInd/>
              <w:textAlignment w:val="auto"/>
              <w:rPr>
                <w:rFonts w:ascii="David" w:hAnsi="David"/>
                <w:color w:val="000000"/>
                <w:rtl/>
              </w:rPr>
            </w:pPr>
            <w:r>
              <w:rPr>
                <w:rFonts w:ascii="David" w:hAnsi="David" w:hint="cs"/>
                <w:color w:val="000000"/>
                <w:rtl/>
              </w:rPr>
              <w:t>ימי שיא מחוזיים- כ250 משתתפים. כנ"ל.</w:t>
            </w:r>
          </w:p>
        </w:tc>
      </w:tr>
      <w:tr w:rsidR="00143733" w:rsidRPr="0096315E" w14:paraId="6736A44B" w14:textId="77777777" w:rsidTr="005A6B10">
        <w:tc>
          <w:tcPr>
            <w:tcW w:w="846" w:type="dxa"/>
          </w:tcPr>
          <w:p w14:paraId="16692E13"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C1954BC" w14:textId="77777777" w:rsidR="00143733" w:rsidRPr="00EC5B86" w:rsidRDefault="00143733" w:rsidP="00143733">
            <w:pPr>
              <w:rPr>
                <w:rFonts w:ascii="David" w:hAnsi="David"/>
                <w:color w:val="000000"/>
                <w:rtl/>
              </w:rPr>
            </w:pPr>
            <w:r w:rsidRPr="00EF4819">
              <w:rPr>
                <w:rFonts w:ascii="David" w:hAnsi="David"/>
                <w:color w:val="000000"/>
                <w:rtl/>
              </w:rPr>
              <w:t>5.1.2</w:t>
            </w:r>
          </w:p>
        </w:tc>
        <w:tc>
          <w:tcPr>
            <w:tcW w:w="891" w:type="dxa"/>
            <w:vAlign w:val="center"/>
          </w:tcPr>
          <w:p w14:paraId="52D49539"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8</w:t>
            </w:r>
          </w:p>
        </w:tc>
        <w:tc>
          <w:tcPr>
            <w:tcW w:w="6633" w:type="dxa"/>
            <w:vAlign w:val="center"/>
          </w:tcPr>
          <w:p w14:paraId="406D9F3F"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בסיפא מבוקש להוסיף "ובלבד שלא יהיה בשינויים אלו כדי להכביד על הספק". </w:t>
            </w:r>
          </w:p>
        </w:tc>
        <w:tc>
          <w:tcPr>
            <w:tcW w:w="4348" w:type="dxa"/>
          </w:tcPr>
          <w:p w14:paraId="4883112C" w14:textId="77777777" w:rsidR="00143733" w:rsidRPr="00292C72" w:rsidRDefault="00143733" w:rsidP="00143733">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143733" w:rsidRPr="0096315E" w14:paraId="61BDC620" w14:textId="77777777" w:rsidTr="005A6B10">
        <w:tc>
          <w:tcPr>
            <w:tcW w:w="846" w:type="dxa"/>
          </w:tcPr>
          <w:p w14:paraId="3649ACE2"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437A398F" w14:textId="77777777" w:rsidR="00143733" w:rsidRPr="00EC5B86" w:rsidRDefault="00143733" w:rsidP="00143733">
            <w:pPr>
              <w:rPr>
                <w:rFonts w:ascii="David" w:hAnsi="David"/>
                <w:color w:val="000000"/>
                <w:rtl/>
              </w:rPr>
            </w:pPr>
            <w:r w:rsidRPr="00EF4819">
              <w:rPr>
                <w:rFonts w:ascii="David" w:hAnsi="David"/>
                <w:color w:val="000000"/>
                <w:rtl/>
              </w:rPr>
              <w:t>5.3</w:t>
            </w:r>
          </w:p>
        </w:tc>
        <w:tc>
          <w:tcPr>
            <w:tcW w:w="891" w:type="dxa"/>
            <w:vAlign w:val="center"/>
          </w:tcPr>
          <w:p w14:paraId="42FF0C86"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9</w:t>
            </w:r>
          </w:p>
        </w:tc>
        <w:tc>
          <w:tcPr>
            <w:tcW w:w="6633" w:type="dxa"/>
            <w:vAlign w:val="center"/>
          </w:tcPr>
          <w:p w14:paraId="4D9047E5"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האם קיים ספר נהלים? אם כן – מבוקש להפיצו למציעים על מנת שניתן יהיה להעריך את עלות התאמתו של ספר הנהלים הקיים לצרכי המכרז החדש. </w:t>
            </w:r>
          </w:p>
        </w:tc>
        <w:tc>
          <w:tcPr>
            <w:tcW w:w="4348" w:type="dxa"/>
          </w:tcPr>
          <w:p w14:paraId="33230684" w14:textId="77777777" w:rsidR="00143733" w:rsidRPr="00292C72" w:rsidRDefault="00143733" w:rsidP="00143733">
            <w:pPr>
              <w:overflowPunct/>
              <w:autoSpaceDE/>
              <w:autoSpaceDN/>
              <w:adjustRightInd/>
              <w:textAlignment w:val="auto"/>
              <w:rPr>
                <w:rFonts w:ascii="David" w:hAnsi="David"/>
                <w:color w:val="000000"/>
                <w:rtl/>
              </w:rPr>
            </w:pPr>
            <w:r>
              <w:rPr>
                <w:rFonts w:ascii="David" w:hAnsi="David" w:hint="cs"/>
                <w:color w:val="000000"/>
                <w:rtl/>
              </w:rPr>
              <w:t>לא קיים ספר נהלים.</w:t>
            </w:r>
          </w:p>
        </w:tc>
      </w:tr>
      <w:tr w:rsidR="00143733" w:rsidRPr="0096315E" w14:paraId="23336F26" w14:textId="77777777" w:rsidTr="005A6B10">
        <w:tc>
          <w:tcPr>
            <w:tcW w:w="846" w:type="dxa"/>
          </w:tcPr>
          <w:p w14:paraId="4866A11A"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243F365E" w14:textId="77777777" w:rsidR="00143733" w:rsidRPr="00EC5B86" w:rsidRDefault="00143733" w:rsidP="00143733">
            <w:pPr>
              <w:rPr>
                <w:rFonts w:ascii="David" w:hAnsi="David"/>
                <w:color w:val="000000"/>
                <w:rtl/>
              </w:rPr>
            </w:pPr>
            <w:r w:rsidRPr="00EF4819">
              <w:rPr>
                <w:rFonts w:ascii="David" w:hAnsi="David"/>
                <w:color w:val="000000"/>
                <w:rtl/>
              </w:rPr>
              <w:t>6.20</w:t>
            </w:r>
          </w:p>
        </w:tc>
        <w:tc>
          <w:tcPr>
            <w:tcW w:w="891" w:type="dxa"/>
            <w:vAlign w:val="center"/>
          </w:tcPr>
          <w:p w14:paraId="28157869"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10</w:t>
            </w:r>
          </w:p>
        </w:tc>
        <w:tc>
          <w:tcPr>
            <w:tcW w:w="6633" w:type="dxa"/>
            <w:vAlign w:val="center"/>
          </w:tcPr>
          <w:p w14:paraId="5AB919D4"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מבוקש למחוק את ההיתר להעסקת מתנדבים שהרי מדובר בהליך מכרזי ולא בהליך מסוג מיזם משותף עם מלכ"ר. יתירה מזאת, ההיתר של העסקת עד 20% מתנדבים משמעו העדפה סמויה, שאינה ראויה ואינה שוויונית, לטובתם של מלכ"רים הרשאים להפעיל מתנדבים ולרעת עוסקים שאינם רשאים להפעיל מתנדבים. ההיתר להפעיל עד 20% מתנדבים משמעו מתן יתרון לא הוגן, בלתי שוויוני ובמשתמע אף בלתי חוקי לטובתם של מלכ"רים ללא כל הצדקה נראית לעין.</w:t>
            </w:r>
          </w:p>
        </w:tc>
        <w:tc>
          <w:tcPr>
            <w:tcW w:w="4348" w:type="dxa"/>
          </w:tcPr>
          <w:p w14:paraId="0A20B103" w14:textId="77777777" w:rsidR="00143733" w:rsidRPr="00292C72" w:rsidRDefault="00EC0621" w:rsidP="00143733">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143733" w:rsidRPr="0096315E" w14:paraId="224BEF4C" w14:textId="77777777" w:rsidTr="005A6B10">
        <w:tc>
          <w:tcPr>
            <w:tcW w:w="846" w:type="dxa"/>
          </w:tcPr>
          <w:p w14:paraId="073BBAFB"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980EF2D" w14:textId="77777777" w:rsidR="00143733" w:rsidRPr="00EC5B86" w:rsidRDefault="00143733" w:rsidP="00143733">
            <w:pPr>
              <w:rPr>
                <w:rFonts w:ascii="David" w:hAnsi="David"/>
                <w:color w:val="000000"/>
                <w:rtl/>
              </w:rPr>
            </w:pPr>
            <w:r w:rsidRPr="00EF4819">
              <w:rPr>
                <w:rFonts w:ascii="David" w:hAnsi="David"/>
                <w:color w:val="000000"/>
                <w:rtl/>
              </w:rPr>
              <w:t xml:space="preserve">6.24.2.5 </w:t>
            </w:r>
          </w:p>
        </w:tc>
        <w:tc>
          <w:tcPr>
            <w:tcW w:w="891" w:type="dxa"/>
            <w:vAlign w:val="center"/>
          </w:tcPr>
          <w:p w14:paraId="02644979"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11</w:t>
            </w:r>
          </w:p>
        </w:tc>
        <w:tc>
          <w:tcPr>
            <w:tcW w:w="6633" w:type="dxa"/>
            <w:vAlign w:val="center"/>
          </w:tcPr>
          <w:p w14:paraId="5C635C4E"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בסיפא מבוקש להוסיף "או רב קהילה או רב צבאי"</w:t>
            </w:r>
          </w:p>
        </w:tc>
        <w:tc>
          <w:tcPr>
            <w:tcW w:w="4348" w:type="dxa"/>
          </w:tcPr>
          <w:p w14:paraId="6AD902C3" w14:textId="77777777" w:rsidR="00143733" w:rsidRPr="00292C72" w:rsidRDefault="0023475F" w:rsidP="00143733">
            <w:pPr>
              <w:overflowPunct/>
              <w:autoSpaceDE/>
              <w:autoSpaceDN/>
              <w:adjustRightInd/>
              <w:textAlignment w:val="auto"/>
              <w:rPr>
                <w:rFonts w:ascii="David" w:hAnsi="David"/>
                <w:color w:val="000000"/>
                <w:rtl/>
              </w:rPr>
            </w:pPr>
            <w:r>
              <w:rPr>
                <w:rFonts w:ascii="David" w:hAnsi="David" w:hint="cs"/>
                <w:color w:val="000000"/>
                <w:rtl/>
              </w:rPr>
              <w:t>ניתן להוסיף גם רב צבאי</w:t>
            </w:r>
          </w:p>
        </w:tc>
      </w:tr>
      <w:tr w:rsidR="00143733" w:rsidRPr="0096315E" w14:paraId="113D5018" w14:textId="77777777" w:rsidTr="005A6B10">
        <w:tc>
          <w:tcPr>
            <w:tcW w:w="846" w:type="dxa"/>
          </w:tcPr>
          <w:p w14:paraId="56280535"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85CB0D9" w14:textId="77777777" w:rsidR="00143733" w:rsidRPr="00EC5B86" w:rsidRDefault="00143733" w:rsidP="00143733">
            <w:pPr>
              <w:rPr>
                <w:rFonts w:ascii="David" w:hAnsi="David"/>
                <w:color w:val="000000"/>
                <w:rtl/>
              </w:rPr>
            </w:pPr>
            <w:r w:rsidRPr="00EF4819">
              <w:rPr>
                <w:rFonts w:ascii="David" w:hAnsi="David"/>
                <w:color w:val="000000"/>
                <w:rtl/>
              </w:rPr>
              <w:t>6.24.3.1</w:t>
            </w:r>
          </w:p>
        </w:tc>
        <w:tc>
          <w:tcPr>
            <w:tcW w:w="891" w:type="dxa"/>
            <w:vAlign w:val="center"/>
          </w:tcPr>
          <w:p w14:paraId="76F95290"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11</w:t>
            </w:r>
          </w:p>
        </w:tc>
        <w:tc>
          <w:tcPr>
            <w:tcW w:w="6633" w:type="dxa"/>
            <w:vAlign w:val="center"/>
          </w:tcPr>
          <w:p w14:paraId="55E1676E"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כמה בתי ספר השתתפו </w:t>
            </w:r>
            <w:proofErr w:type="spellStart"/>
            <w:r w:rsidRPr="00EF4819">
              <w:rPr>
                <w:rFonts w:ascii="David" w:hAnsi="David"/>
                <w:color w:val="000000"/>
                <w:rtl/>
              </w:rPr>
              <w:t>בתכנית</w:t>
            </w:r>
            <w:proofErr w:type="spellEnd"/>
            <w:r w:rsidRPr="00EF4819">
              <w:rPr>
                <w:rFonts w:ascii="David" w:hAnsi="David"/>
                <w:color w:val="000000"/>
                <w:rtl/>
              </w:rPr>
              <w:t xml:space="preserve"> בכל אחת משלוש השנים האחרונות? </w:t>
            </w:r>
          </w:p>
        </w:tc>
        <w:tc>
          <w:tcPr>
            <w:tcW w:w="4348" w:type="dxa"/>
          </w:tcPr>
          <w:p w14:paraId="4349D063" w14:textId="77777777" w:rsidR="00143733" w:rsidRDefault="0023475F" w:rsidP="00143733">
            <w:pPr>
              <w:overflowPunct/>
              <w:autoSpaceDE/>
              <w:autoSpaceDN/>
              <w:adjustRightInd/>
              <w:textAlignment w:val="auto"/>
              <w:rPr>
                <w:rFonts w:ascii="David" w:hAnsi="David"/>
                <w:color w:val="000000"/>
                <w:rtl/>
              </w:rPr>
            </w:pPr>
            <w:r>
              <w:rPr>
                <w:rFonts w:ascii="David" w:hAnsi="David" w:hint="cs"/>
                <w:color w:val="000000"/>
                <w:rtl/>
              </w:rPr>
              <w:t>בקורונה 70 בתי ספר</w:t>
            </w:r>
          </w:p>
          <w:p w14:paraId="01CC2F40" w14:textId="77777777" w:rsidR="0023475F" w:rsidRPr="00292C72" w:rsidRDefault="0023475F" w:rsidP="00143733">
            <w:pPr>
              <w:overflowPunct/>
              <w:autoSpaceDE/>
              <w:autoSpaceDN/>
              <w:adjustRightInd/>
              <w:textAlignment w:val="auto"/>
              <w:rPr>
                <w:rFonts w:ascii="David" w:hAnsi="David"/>
                <w:color w:val="000000"/>
                <w:rtl/>
              </w:rPr>
            </w:pPr>
            <w:r>
              <w:rPr>
                <w:rFonts w:ascii="David" w:hAnsi="David" w:hint="cs"/>
                <w:color w:val="000000"/>
                <w:rtl/>
              </w:rPr>
              <w:t>לפני כן כ90 בתי ספר</w:t>
            </w:r>
          </w:p>
        </w:tc>
      </w:tr>
      <w:tr w:rsidR="00143733" w:rsidRPr="0096315E" w14:paraId="5DA71E8B" w14:textId="77777777" w:rsidTr="005A6B10">
        <w:tc>
          <w:tcPr>
            <w:tcW w:w="846" w:type="dxa"/>
          </w:tcPr>
          <w:p w14:paraId="783651C7"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6EC44D0" w14:textId="77777777" w:rsidR="00143733" w:rsidRPr="00EC5B86" w:rsidRDefault="00143733" w:rsidP="00143733">
            <w:pPr>
              <w:rPr>
                <w:rFonts w:ascii="David" w:hAnsi="David"/>
                <w:color w:val="000000"/>
                <w:rtl/>
              </w:rPr>
            </w:pPr>
            <w:r w:rsidRPr="00EF4819">
              <w:rPr>
                <w:rFonts w:ascii="David" w:hAnsi="David"/>
                <w:color w:val="000000"/>
                <w:rtl/>
              </w:rPr>
              <w:t>6.24.6</w:t>
            </w:r>
          </w:p>
        </w:tc>
        <w:tc>
          <w:tcPr>
            <w:tcW w:w="891" w:type="dxa"/>
            <w:vAlign w:val="center"/>
          </w:tcPr>
          <w:p w14:paraId="4118D3C7"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12</w:t>
            </w:r>
          </w:p>
        </w:tc>
        <w:tc>
          <w:tcPr>
            <w:tcW w:w="6633" w:type="dxa"/>
            <w:vAlign w:val="center"/>
          </w:tcPr>
          <w:p w14:paraId="70814891"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אילו נתונים, שדות ודוחות מצפה המשרד כי הקבלן ינהל במערכת המידע? האם קיימת מערכת מידע של הספק הנוכחי? אם כן – האם המערכת תועבר למשרד ומן המשרד לספק החדש כאמור בסעיף 6.24.6.4? מבוקש לקבל שם </w:t>
            </w:r>
            <w:r w:rsidRPr="00EF4819">
              <w:rPr>
                <w:rFonts w:ascii="David" w:hAnsi="David"/>
                <w:color w:val="000000"/>
                <w:rtl/>
              </w:rPr>
              <w:lastRenderedPageBreak/>
              <w:t xml:space="preserve">משתמש </w:t>
            </w:r>
            <w:proofErr w:type="spellStart"/>
            <w:r w:rsidRPr="00EF4819">
              <w:rPr>
                <w:rFonts w:ascii="David" w:hAnsi="David"/>
                <w:color w:val="000000"/>
                <w:rtl/>
              </w:rPr>
              <w:t>וססמא</w:t>
            </w:r>
            <w:proofErr w:type="spellEnd"/>
            <w:r w:rsidRPr="00EF4819">
              <w:rPr>
                <w:rFonts w:ascii="David" w:hAnsi="David"/>
                <w:color w:val="000000"/>
                <w:rtl/>
              </w:rPr>
              <w:t xml:space="preserve"> למערכת [ככל שהיא קיימת] כדי לבחון את התאמתה לצרכי המכרז החדש על מנת לבחון את עלות התאמת המערכת לעומת פיתוחה של מערכת חדשה. </w:t>
            </w:r>
          </w:p>
        </w:tc>
        <w:tc>
          <w:tcPr>
            <w:tcW w:w="4348" w:type="dxa"/>
          </w:tcPr>
          <w:p w14:paraId="2AC9C343" w14:textId="77777777" w:rsidR="00143733" w:rsidRDefault="00EC0621" w:rsidP="00143733">
            <w:pPr>
              <w:overflowPunct/>
              <w:autoSpaceDE/>
              <w:autoSpaceDN/>
              <w:adjustRightInd/>
              <w:textAlignment w:val="auto"/>
              <w:rPr>
                <w:rFonts w:ascii="David" w:hAnsi="David"/>
                <w:color w:val="000000"/>
                <w:rtl/>
              </w:rPr>
            </w:pPr>
            <w:r>
              <w:rPr>
                <w:rFonts w:ascii="David" w:hAnsi="David" w:hint="cs"/>
                <w:color w:val="000000"/>
                <w:rtl/>
              </w:rPr>
              <w:lastRenderedPageBreak/>
              <w:t xml:space="preserve">על הקבלן להפעיל מערכת אשר תאפשר את איסוף כל המידע הנדרש לצורך הפעלת </w:t>
            </w:r>
            <w:proofErr w:type="spellStart"/>
            <w:r>
              <w:rPr>
                <w:rFonts w:ascii="David" w:hAnsi="David" w:hint="cs"/>
                <w:color w:val="000000"/>
                <w:rtl/>
              </w:rPr>
              <w:t>התכנית</w:t>
            </w:r>
            <w:proofErr w:type="spellEnd"/>
            <w:r>
              <w:rPr>
                <w:rFonts w:ascii="David" w:hAnsi="David" w:hint="cs"/>
                <w:color w:val="000000"/>
                <w:rtl/>
              </w:rPr>
              <w:t xml:space="preserve"> בהתאם לשיקול דעתו המקצועי.</w:t>
            </w:r>
          </w:p>
          <w:p w14:paraId="19549A10" w14:textId="77777777" w:rsidR="00EC0621" w:rsidRPr="00292C72" w:rsidRDefault="00EC0621" w:rsidP="00143733">
            <w:pPr>
              <w:overflowPunct/>
              <w:autoSpaceDE/>
              <w:autoSpaceDN/>
              <w:adjustRightInd/>
              <w:textAlignment w:val="auto"/>
              <w:rPr>
                <w:rFonts w:ascii="David" w:hAnsi="David"/>
                <w:color w:val="000000"/>
                <w:rtl/>
              </w:rPr>
            </w:pPr>
            <w:r>
              <w:rPr>
                <w:rFonts w:ascii="David" w:hAnsi="David" w:hint="cs"/>
                <w:color w:val="000000"/>
                <w:rtl/>
              </w:rPr>
              <w:lastRenderedPageBreak/>
              <w:t>לא קיימת מערכת מידע של הספק הנוכחי.</w:t>
            </w:r>
          </w:p>
        </w:tc>
      </w:tr>
      <w:tr w:rsidR="00143733" w:rsidRPr="0096315E" w14:paraId="762ECAA5" w14:textId="77777777" w:rsidTr="005A6B10">
        <w:tc>
          <w:tcPr>
            <w:tcW w:w="846" w:type="dxa"/>
          </w:tcPr>
          <w:p w14:paraId="6F4BA651" w14:textId="77777777" w:rsidR="00143733" w:rsidRPr="0096315E" w:rsidRDefault="00143733" w:rsidP="00143733">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443859E0" w14:textId="77777777" w:rsidR="00143733" w:rsidRPr="00EC5B86" w:rsidRDefault="00143733" w:rsidP="00143733">
            <w:pPr>
              <w:rPr>
                <w:rFonts w:ascii="David" w:hAnsi="David"/>
                <w:color w:val="000000"/>
                <w:rtl/>
              </w:rPr>
            </w:pPr>
            <w:r w:rsidRPr="00EF4819">
              <w:rPr>
                <w:rFonts w:ascii="David" w:hAnsi="David"/>
                <w:color w:val="000000"/>
                <w:rtl/>
              </w:rPr>
              <w:t>8.10.2</w:t>
            </w:r>
          </w:p>
        </w:tc>
        <w:tc>
          <w:tcPr>
            <w:tcW w:w="891" w:type="dxa"/>
            <w:vAlign w:val="center"/>
          </w:tcPr>
          <w:p w14:paraId="40DCC84E" w14:textId="77777777" w:rsidR="00143733" w:rsidRPr="00EC5B86" w:rsidRDefault="00143733" w:rsidP="00143733">
            <w:pPr>
              <w:overflowPunct/>
              <w:autoSpaceDE/>
              <w:autoSpaceDN/>
              <w:adjustRightInd/>
              <w:jc w:val="center"/>
              <w:textAlignment w:val="auto"/>
              <w:rPr>
                <w:rFonts w:ascii="David" w:hAnsi="David"/>
                <w:color w:val="000000"/>
                <w:rtl/>
              </w:rPr>
            </w:pPr>
            <w:r w:rsidRPr="00EF4819">
              <w:rPr>
                <w:rFonts w:ascii="David" w:hAnsi="David"/>
                <w:color w:val="000000"/>
                <w:rtl/>
              </w:rPr>
              <w:t>13</w:t>
            </w:r>
          </w:p>
        </w:tc>
        <w:tc>
          <w:tcPr>
            <w:tcW w:w="6633" w:type="dxa"/>
            <w:vAlign w:val="center"/>
          </w:tcPr>
          <w:p w14:paraId="70FD41AF" w14:textId="77777777" w:rsidR="00143733" w:rsidRPr="00EC5B86" w:rsidRDefault="00143733" w:rsidP="00143733">
            <w:pPr>
              <w:overflowPunct/>
              <w:autoSpaceDE/>
              <w:autoSpaceDN/>
              <w:adjustRightInd/>
              <w:textAlignment w:val="auto"/>
              <w:rPr>
                <w:rFonts w:ascii="David" w:hAnsi="David"/>
                <w:color w:val="000000"/>
                <w:rtl/>
              </w:rPr>
            </w:pPr>
            <w:r w:rsidRPr="00EF4819">
              <w:rPr>
                <w:rFonts w:ascii="David" w:hAnsi="David"/>
                <w:color w:val="000000"/>
                <w:rtl/>
              </w:rPr>
              <w:t xml:space="preserve">האם קיימת מערכת מידע של הספק הנוכחי? אם כן – האם המערכת תועבר למשרד ומן המשרד לספק החדש כאמור בסעיף 6.24.6.4? מבוקש לקבל שם משתמש </w:t>
            </w:r>
            <w:proofErr w:type="spellStart"/>
            <w:r w:rsidRPr="00EF4819">
              <w:rPr>
                <w:rFonts w:ascii="David" w:hAnsi="David"/>
                <w:color w:val="000000"/>
                <w:rtl/>
              </w:rPr>
              <w:t>וססמא</w:t>
            </w:r>
            <w:proofErr w:type="spellEnd"/>
            <w:r w:rsidRPr="00EF4819">
              <w:rPr>
                <w:rFonts w:ascii="David" w:hAnsi="David"/>
                <w:color w:val="000000"/>
                <w:rtl/>
              </w:rPr>
              <w:t xml:space="preserve"> למערכת [ככל שהיא קיימת] כדי לבחון את התאמתה לצרכי המכרז החדש על מנת לבחון את עלות התאמת המערכת לעומת פיתוחה של מערכת חדשה.</w:t>
            </w:r>
          </w:p>
        </w:tc>
        <w:tc>
          <w:tcPr>
            <w:tcW w:w="4348" w:type="dxa"/>
          </w:tcPr>
          <w:p w14:paraId="3ECDBF40" w14:textId="77777777" w:rsidR="00143733" w:rsidRPr="00292C72" w:rsidRDefault="00EC0621" w:rsidP="00143733">
            <w:pPr>
              <w:overflowPunct/>
              <w:autoSpaceDE/>
              <w:autoSpaceDN/>
              <w:adjustRightInd/>
              <w:textAlignment w:val="auto"/>
              <w:rPr>
                <w:rFonts w:ascii="David" w:hAnsi="David"/>
                <w:color w:val="000000"/>
                <w:rtl/>
              </w:rPr>
            </w:pPr>
            <w:r>
              <w:rPr>
                <w:rFonts w:ascii="David" w:hAnsi="David" w:hint="cs"/>
                <w:color w:val="000000"/>
                <w:rtl/>
              </w:rPr>
              <w:t>ראה תשובה לשאלה 16 לעיל.</w:t>
            </w:r>
          </w:p>
        </w:tc>
      </w:tr>
      <w:tr w:rsidR="00EC0621" w:rsidRPr="0096315E" w14:paraId="35C6EAFA" w14:textId="77777777" w:rsidTr="005A6B10">
        <w:tc>
          <w:tcPr>
            <w:tcW w:w="846" w:type="dxa"/>
          </w:tcPr>
          <w:p w14:paraId="7C211852"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CAEEFB6" w14:textId="77777777" w:rsidR="00EC0621" w:rsidRPr="00EC5B86" w:rsidRDefault="00EC0621" w:rsidP="00EC0621">
            <w:pPr>
              <w:rPr>
                <w:rFonts w:ascii="David" w:hAnsi="David"/>
                <w:color w:val="000000"/>
                <w:rtl/>
              </w:rPr>
            </w:pPr>
            <w:r w:rsidRPr="00EF4819">
              <w:rPr>
                <w:rFonts w:ascii="David" w:hAnsi="David"/>
                <w:color w:val="000000"/>
                <w:rtl/>
              </w:rPr>
              <w:t>8.10.3</w:t>
            </w:r>
          </w:p>
        </w:tc>
        <w:tc>
          <w:tcPr>
            <w:tcW w:w="891" w:type="dxa"/>
            <w:vAlign w:val="center"/>
          </w:tcPr>
          <w:p w14:paraId="7E2EDE92"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13</w:t>
            </w:r>
          </w:p>
        </w:tc>
        <w:tc>
          <w:tcPr>
            <w:tcW w:w="6633" w:type="dxa"/>
            <w:vAlign w:val="center"/>
          </w:tcPr>
          <w:p w14:paraId="671D95DA"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אילו נתונים, שדות ודוחות מצפה המשרד כי הקבלן ינהל במערכת המידע?</w:t>
            </w:r>
          </w:p>
        </w:tc>
        <w:tc>
          <w:tcPr>
            <w:tcW w:w="4348" w:type="dxa"/>
          </w:tcPr>
          <w:p w14:paraId="750AAE20"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ראה תשובה לשאלה 16 לעיל.</w:t>
            </w:r>
          </w:p>
        </w:tc>
      </w:tr>
      <w:tr w:rsidR="00EC0621" w:rsidRPr="0096315E" w14:paraId="6DF60CA6" w14:textId="77777777" w:rsidTr="005A6B10">
        <w:tc>
          <w:tcPr>
            <w:tcW w:w="846" w:type="dxa"/>
          </w:tcPr>
          <w:p w14:paraId="2B313B49"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ABC176B" w14:textId="77777777" w:rsidR="00EC0621" w:rsidRPr="00EC5B86" w:rsidRDefault="00EC0621" w:rsidP="00EC0621">
            <w:pPr>
              <w:rPr>
                <w:rFonts w:ascii="David" w:hAnsi="David"/>
                <w:color w:val="000000"/>
                <w:rtl/>
              </w:rPr>
            </w:pPr>
            <w:r w:rsidRPr="00EF4819">
              <w:rPr>
                <w:rFonts w:ascii="David" w:hAnsi="David"/>
                <w:color w:val="000000"/>
                <w:rtl/>
              </w:rPr>
              <w:t>13.9</w:t>
            </w:r>
          </w:p>
        </w:tc>
        <w:tc>
          <w:tcPr>
            <w:tcW w:w="891" w:type="dxa"/>
            <w:vAlign w:val="center"/>
          </w:tcPr>
          <w:p w14:paraId="3CDB2AAE"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17</w:t>
            </w:r>
          </w:p>
        </w:tc>
        <w:tc>
          <w:tcPr>
            <w:tcW w:w="6633" w:type="dxa"/>
            <w:vAlign w:val="center"/>
          </w:tcPr>
          <w:p w14:paraId="3F0121A3"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 למחוק "לספקיו". התקשרותו של הקבלן עם ספקיו [בשונה מההתקשרות עם עובדים] אינה מעניינו של המשרד. </w:t>
            </w:r>
          </w:p>
        </w:tc>
        <w:tc>
          <w:tcPr>
            <w:tcW w:w="4348" w:type="dxa"/>
          </w:tcPr>
          <w:p w14:paraId="29744E8C"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EC0621" w:rsidRPr="0096315E" w14:paraId="79AD7D4E" w14:textId="77777777" w:rsidTr="005A6B10">
        <w:tc>
          <w:tcPr>
            <w:tcW w:w="846" w:type="dxa"/>
          </w:tcPr>
          <w:p w14:paraId="13503A90"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07E35C57" w14:textId="77777777" w:rsidR="00EC0621" w:rsidRPr="00EC5B86" w:rsidRDefault="00EC0621" w:rsidP="00EC0621">
            <w:pPr>
              <w:rPr>
                <w:rFonts w:ascii="David" w:hAnsi="David"/>
                <w:color w:val="000000"/>
                <w:rtl/>
              </w:rPr>
            </w:pPr>
            <w:r w:rsidRPr="00EF4819">
              <w:rPr>
                <w:rFonts w:ascii="David" w:hAnsi="David"/>
                <w:color w:val="000000"/>
                <w:rtl/>
              </w:rPr>
              <w:t>13.10</w:t>
            </w:r>
          </w:p>
        </w:tc>
        <w:tc>
          <w:tcPr>
            <w:tcW w:w="891" w:type="dxa"/>
            <w:vAlign w:val="center"/>
          </w:tcPr>
          <w:p w14:paraId="385A27A9"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17</w:t>
            </w:r>
          </w:p>
        </w:tc>
        <w:tc>
          <w:tcPr>
            <w:tcW w:w="6633" w:type="dxa"/>
            <w:vAlign w:val="center"/>
          </w:tcPr>
          <w:p w14:paraId="75B03EC1"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אנו סבורים כי המדובר בהוראה מספר 7.3.2 ולא כפי שנכתב בסעיף. האם נכון? </w:t>
            </w:r>
          </w:p>
        </w:tc>
        <w:tc>
          <w:tcPr>
            <w:tcW w:w="4348" w:type="dxa"/>
          </w:tcPr>
          <w:p w14:paraId="05647372"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נכון.</w:t>
            </w:r>
          </w:p>
        </w:tc>
      </w:tr>
      <w:tr w:rsidR="00EC0621" w:rsidRPr="0096315E" w14:paraId="31D7B1BA" w14:textId="77777777" w:rsidTr="005A6B10">
        <w:tc>
          <w:tcPr>
            <w:tcW w:w="846" w:type="dxa"/>
          </w:tcPr>
          <w:p w14:paraId="0FAD0F93"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7D3B4627" w14:textId="77777777" w:rsidR="00EC0621" w:rsidRPr="00EC5B86" w:rsidRDefault="00EC0621" w:rsidP="00EC0621">
            <w:pPr>
              <w:rPr>
                <w:rFonts w:ascii="David" w:hAnsi="David"/>
                <w:color w:val="000000"/>
                <w:rtl/>
              </w:rPr>
            </w:pPr>
            <w:r w:rsidRPr="00EF4819">
              <w:rPr>
                <w:rFonts w:ascii="David" w:hAnsi="David"/>
                <w:color w:val="000000"/>
                <w:rtl/>
              </w:rPr>
              <w:t>14.9.1.1</w:t>
            </w:r>
          </w:p>
        </w:tc>
        <w:tc>
          <w:tcPr>
            <w:tcW w:w="891" w:type="dxa"/>
            <w:vAlign w:val="center"/>
          </w:tcPr>
          <w:p w14:paraId="65FF3882"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18</w:t>
            </w:r>
          </w:p>
        </w:tc>
        <w:tc>
          <w:tcPr>
            <w:tcW w:w="6633" w:type="dxa"/>
            <w:vAlign w:val="center"/>
          </w:tcPr>
          <w:p w14:paraId="0B27B443"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מבוקשת הבהרה לגבי התיבה "והפצת". האם הכוונה היא כי על הספק לשלוח את הערכות באמצעות חברת הפצה לבתי הספר? אם כן – מבוקש לקבל את רשימת בתי הספר וכתובותיהם על מנת שניתן יהיה לשקלל את עלות ההפצה בהצעת המחיר של המציע. </w:t>
            </w:r>
          </w:p>
        </w:tc>
        <w:tc>
          <w:tcPr>
            <w:tcW w:w="4348" w:type="dxa"/>
          </w:tcPr>
          <w:p w14:paraId="0D3B2A70"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על הקבלן לדאוג להפצת הערכות לבתי הספר. לא קיימת רשימת בתי ספר שכן המשרד עדיין לא קבע את רשימת בתי הספר המשתתפים כמפורט בסעיף 4.3 למכרז והיא יכולה להשתנות משנה לשנה.</w:t>
            </w:r>
          </w:p>
        </w:tc>
      </w:tr>
      <w:tr w:rsidR="00EC0621" w:rsidRPr="0096315E" w14:paraId="2553D45C" w14:textId="77777777" w:rsidTr="005A6B10">
        <w:tc>
          <w:tcPr>
            <w:tcW w:w="846" w:type="dxa"/>
          </w:tcPr>
          <w:p w14:paraId="3AC9F866"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714B33FF" w14:textId="77777777" w:rsidR="00EC0621" w:rsidRPr="00EC5B86" w:rsidRDefault="00EC0621" w:rsidP="00EC0621">
            <w:pPr>
              <w:rPr>
                <w:rFonts w:ascii="David" w:hAnsi="David"/>
                <w:color w:val="000000"/>
                <w:rtl/>
              </w:rPr>
            </w:pPr>
            <w:r w:rsidRPr="00EF4819">
              <w:rPr>
                <w:rFonts w:ascii="David" w:hAnsi="David"/>
                <w:color w:val="000000"/>
                <w:rtl/>
              </w:rPr>
              <w:t>14.9.3</w:t>
            </w:r>
          </w:p>
        </w:tc>
        <w:tc>
          <w:tcPr>
            <w:tcW w:w="891" w:type="dxa"/>
            <w:vAlign w:val="center"/>
          </w:tcPr>
          <w:p w14:paraId="6D16C0C2"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18</w:t>
            </w:r>
          </w:p>
        </w:tc>
        <w:tc>
          <w:tcPr>
            <w:tcW w:w="6633" w:type="dxa"/>
            <w:vAlign w:val="center"/>
          </w:tcPr>
          <w:p w14:paraId="1CEDCDE3"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כאמור מבוקש למחוק את ההיתר הבלתי שוויוני והבלתי חוקי למלכ"רים להפעיל עד 20% מתנדבים כעולה מן הסעיף. משמעות הסעיף היא מתן אפשרות בלתי שוויונית ובלתי הוגנת למלכ"רים להפעיל </w:t>
            </w:r>
            <w:proofErr w:type="spellStart"/>
            <w:r w:rsidRPr="00EF4819">
              <w:rPr>
                <w:rFonts w:ascii="David" w:hAnsi="David"/>
                <w:color w:val="000000"/>
                <w:rtl/>
              </w:rPr>
              <w:t>כח</w:t>
            </w:r>
            <w:proofErr w:type="spellEnd"/>
            <w:r w:rsidRPr="00EF4819">
              <w:rPr>
                <w:rFonts w:ascii="David" w:hAnsi="David"/>
                <w:color w:val="000000"/>
                <w:rtl/>
              </w:rPr>
              <w:t xml:space="preserve"> אדם בעלות הקרובה ל-0 בהיקף של עד 20% מהיקף הפעילות הנדרש בעוד שעל פי דין אסור למציע שהוא עוסק לעשות כן. </w:t>
            </w:r>
          </w:p>
        </w:tc>
        <w:tc>
          <w:tcPr>
            <w:tcW w:w="4348" w:type="dxa"/>
          </w:tcPr>
          <w:p w14:paraId="6A00373B"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EC0621" w:rsidRPr="0096315E" w14:paraId="4DB34DB7" w14:textId="77777777" w:rsidTr="005A6B10">
        <w:tc>
          <w:tcPr>
            <w:tcW w:w="846" w:type="dxa"/>
          </w:tcPr>
          <w:p w14:paraId="1C06A5EA"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4617C957" w14:textId="77777777" w:rsidR="00EC0621" w:rsidRPr="00EC5B86" w:rsidRDefault="00EC0621" w:rsidP="00EC0621">
            <w:pPr>
              <w:rPr>
                <w:rFonts w:ascii="David" w:hAnsi="David"/>
                <w:color w:val="000000"/>
                <w:rtl/>
              </w:rPr>
            </w:pPr>
            <w:r w:rsidRPr="00EF4819">
              <w:rPr>
                <w:rFonts w:ascii="David" w:hAnsi="David"/>
                <w:color w:val="000000"/>
                <w:rtl/>
              </w:rPr>
              <w:t>14.11.1.1</w:t>
            </w:r>
          </w:p>
        </w:tc>
        <w:tc>
          <w:tcPr>
            <w:tcW w:w="891" w:type="dxa"/>
            <w:vAlign w:val="center"/>
          </w:tcPr>
          <w:p w14:paraId="1993E573"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19</w:t>
            </w:r>
          </w:p>
        </w:tc>
        <w:tc>
          <w:tcPr>
            <w:tcW w:w="6633" w:type="dxa"/>
            <w:vAlign w:val="center"/>
          </w:tcPr>
          <w:p w14:paraId="59D63442"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ביחס למנהל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מבוקש למחוק את האיסור על מתן ממליץ שהיה מעסיקו של 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מעסיקו של 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[ככל שאינו המציע כמובן] הוא הגורם הרלוונטי ביותר למתן המלצה על המנהל המוצע משום שהמעסיק הוא המכיר בצורה הקרובה ביותר את יתרונותיו וחסרונותיו של המנהל המוצע. </w:t>
            </w:r>
          </w:p>
        </w:tc>
        <w:tc>
          <w:tcPr>
            <w:tcW w:w="4348" w:type="dxa"/>
          </w:tcPr>
          <w:p w14:paraId="099FACC2"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 xml:space="preserve">אין מניעה לציין ממליץ שהיה מעסיקו של מנהל </w:t>
            </w:r>
            <w:proofErr w:type="spellStart"/>
            <w:r>
              <w:rPr>
                <w:rFonts w:ascii="David" w:hAnsi="David" w:hint="cs"/>
                <w:color w:val="000000"/>
                <w:rtl/>
              </w:rPr>
              <w:t>הפרוייקט</w:t>
            </w:r>
            <w:proofErr w:type="spellEnd"/>
            <w:r>
              <w:rPr>
                <w:rFonts w:ascii="David" w:hAnsi="David" w:hint="cs"/>
                <w:color w:val="000000"/>
                <w:rtl/>
              </w:rPr>
              <w:t xml:space="preserve"> כל עוד אינו המציע.</w:t>
            </w:r>
          </w:p>
        </w:tc>
      </w:tr>
      <w:tr w:rsidR="00EC0621" w:rsidRPr="0096315E" w14:paraId="1E0131BB" w14:textId="77777777" w:rsidTr="005A6B10">
        <w:tc>
          <w:tcPr>
            <w:tcW w:w="846" w:type="dxa"/>
          </w:tcPr>
          <w:p w14:paraId="72B94B01"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497F6A49" w14:textId="77777777" w:rsidR="00EC0621" w:rsidRPr="00EC5B86" w:rsidRDefault="00EC0621" w:rsidP="00EC0621">
            <w:pPr>
              <w:rPr>
                <w:rFonts w:ascii="David" w:hAnsi="David"/>
                <w:color w:val="000000"/>
                <w:rtl/>
              </w:rPr>
            </w:pPr>
            <w:r w:rsidRPr="00EF4819">
              <w:rPr>
                <w:rFonts w:ascii="David" w:hAnsi="David"/>
                <w:color w:val="000000"/>
                <w:rtl/>
              </w:rPr>
              <w:t>15.5.3.5</w:t>
            </w:r>
          </w:p>
        </w:tc>
        <w:tc>
          <w:tcPr>
            <w:tcW w:w="891" w:type="dxa"/>
            <w:vAlign w:val="center"/>
          </w:tcPr>
          <w:p w14:paraId="381D555A"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20</w:t>
            </w:r>
          </w:p>
        </w:tc>
        <w:tc>
          <w:tcPr>
            <w:tcW w:w="6633" w:type="dxa"/>
            <w:vAlign w:val="center"/>
          </w:tcPr>
          <w:p w14:paraId="58602793"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 כי המשרד יפנה למציע טרם קבלת ההחלטה כאמור בסעיף על מנת שהמציע יפנה לממליץ על מנת שהלה ישיב לפניות המשרד. </w:t>
            </w:r>
          </w:p>
        </w:tc>
        <w:tc>
          <w:tcPr>
            <w:tcW w:w="4348" w:type="dxa"/>
          </w:tcPr>
          <w:p w14:paraId="7BDB0FFC"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EC0621" w:rsidRPr="0096315E" w14:paraId="51BF16A5" w14:textId="77777777" w:rsidTr="005A6B10">
        <w:tc>
          <w:tcPr>
            <w:tcW w:w="846" w:type="dxa"/>
          </w:tcPr>
          <w:p w14:paraId="2EDD9E17"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070692F4" w14:textId="77777777" w:rsidR="00EC0621" w:rsidRPr="00EC5B86" w:rsidRDefault="00EC0621" w:rsidP="00EC0621">
            <w:pPr>
              <w:rPr>
                <w:rFonts w:ascii="David" w:hAnsi="David"/>
                <w:color w:val="000000"/>
                <w:rtl/>
              </w:rPr>
            </w:pPr>
            <w:r w:rsidRPr="00EF4819">
              <w:rPr>
                <w:rFonts w:ascii="David" w:hAnsi="David"/>
                <w:color w:val="000000"/>
                <w:rtl/>
              </w:rPr>
              <w:t>15.5.4.3</w:t>
            </w:r>
          </w:p>
        </w:tc>
        <w:tc>
          <w:tcPr>
            <w:tcW w:w="891" w:type="dxa"/>
            <w:vAlign w:val="center"/>
          </w:tcPr>
          <w:p w14:paraId="22404FC4"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20</w:t>
            </w:r>
          </w:p>
        </w:tc>
        <w:tc>
          <w:tcPr>
            <w:tcW w:w="6633" w:type="dxa"/>
            <w:vAlign w:val="center"/>
          </w:tcPr>
          <w:p w14:paraId="1840E3BA"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ביחס למנהל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מבוקש למחוק את האיסור על מתן ממליץ שהיה מעסיקו של 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מעסיקו של מנהל </w:t>
            </w:r>
            <w:proofErr w:type="spellStart"/>
            <w:r w:rsidRPr="00EF4819">
              <w:rPr>
                <w:rFonts w:ascii="David" w:hAnsi="David"/>
                <w:color w:val="000000"/>
                <w:rtl/>
              </w:rPr>
              <w:t>הפרוייקט</w:t>
            </w:r>
            <w:proofErr w:type="spellEnd"/>
            <w:r w:rsidRPr="00EF4819">
              <w:rPr>
                <w:rFonts w:ascii="David" w:hAnsi="David"/>
                <w:color w:val="000000"/>
                <w:rtl/>
              </w:rPr>
              <w:t xml:space="preserve"> [ככל שאינו המציע כמובן] הוא הגורם הרלוונטי ביותר למתן המלצה על המנהל המוצע משום שהמעסיק הוא המכיר בצורה הקרובה ביותר את יתרונותיו וחסרונותיו של המנהל המוצע.</w:t>
            </w:r>
          </w:p>
        </w:tc>
        <w:tc>
          <w:tcPr>
            <w:tcW w:w="4348" w:type="dxa"/>
          </w:tcPr>
          <w:p w14:paraId="0C6D2207"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 xml:space="preserve">אין מניעה לציין ממליץ שהיה מעסיקו של מנהל </w:t>
            </w:r>
            <w:proofErr w:type="spellStart"/>
            <w:r>
              <w:rPr>
                <w:rFonts w:ascii="David" w:hAnsi="David" w:hint="cs"/>
                <w:color w:val="000000"/>
                <w:rtl/>
              </w:rPr>
              <w:t>הפרוייקט</w:t>
            </w:r>
            <w:proofErr w:type="spellEnd"/>
            <w:r>
              <w:rPr>
                <w:rFonts w:ascii="David" w:hAnsi="David" w:hint="cs"/>
                <w:color w:val="000000"/>
                <w:rtl/>
              </w:rPr>
              <w:t xml:space="preserve"> כל עוד אינו המציע.</w:t>
            </w:r>
          </w:p>
        </w:tc>
      </w:tr>
      <w:tr w:rsidR="00EC0621" w:rsidRPr="0096315E" w14:paraId="4A93DBC8" w14:textId="77777777" w:rsidTr="005A6B10">
        <w:tc>
          <w:tcPr>
            <w:tcW w:w="846" w:type="dxa"/>
          </w:tcPr>
          <w:p w14:paraId="2AD4A94F"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3B700EB8" w14:textId="77777777" w:rsidR="00EC0621" w:rsidRPr="00EC5B86" w:rsidRDefault="00EC0621" w:rsidP="00EC0621">
            <w:pPr>
              <w:rPr>
                <w:rFonts w:ascii="David" w:hAnsi="David"/>
                <w:color w:val="000000"/>
                <w:rtl/>
              </w:rPr>
            </w:pPr>
            <w:r w:rsidRPr="00EF4819">
              <w:rPr>
                <w:rFonts w:ascii="David" w:hAnsi="David"/>
                <w:color w:val="000000"/>
                <w:rtl/>
              </w:rPr>
              <w:t>15.5.5.2</w:t>
            </w:r>
          </w:p>
        </w:tc>
        <w:tc>
          <w:tcPr>
            <w:tcW w:w="891" w:type="dxa"/>
            <w:vAlign w:val="center"/>
          </w:tcPr>
          <w:p w14:paraId="54F18C93"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20</w:t>
            </w:r>
          </w:p>
        </w:tc>
        <w:tc>
          <w:tcPr>
            <w:tcW w:w="6633" w:type="dxa"/>
            <w:vAlign w:val="center"/>
          </w:tcPr>
          <w:p w14:paraId="51AAB42D"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 לקבוע מגבלת עמודים למסמך המתודולוגיה על מנת שלא יפגע השוויון בין המציעים. </w:t>
            </w:r>
          </w:p>
        </w:tc>
        <w:tc>
          <w:tcPr>
            <w:tcW w:w="4348" w:type="dxa"/>
          </w:tcPr>
          <w:p w14:paraId="1CCEF4D9"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 xml:space="preserve">אין שינוי במסמכי המכרז. </w:t>
            </w:r>
          </w:p>
        </w:tc>
      </w:tr>
      <w:tr w:rsidR="00EC0621" w:rsidRPr="0096315E" w14:paraId="1103F050" w14:textId="77777777" w:rsidTr="005A6B10">
        <w:tc>
          <w:tcPr>
            <w:tcW w:w="846" w:type="dxa"/>
          </w:tcPr>
          <w:p w14:paraId="25637547"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7396F4AA" w14:textId="77777777" w:rsidR="00EC0621" w:rsidRPr="00EC5B86" w:rsidRDefault="00EC0621" w:rsidP="00EC0621">
            <w:pPr>
              <w:rPr>
                <w:rFonts w:ascii="David" w:hAnsi="David"/>
                <w:color w:val="000000"/>
                <w:rtl/>
              </w:rPr>
            </w:pPr>
            <w:r w:rsidRPr="00EF4819">
              <w:rPr>
                <w:rFonts w:ascii="David" w:hAnsi="David"/>
                <w:color w:val="000000"/>
                <w:rtl/>
              </w:rPr>
              <w:t>15.12</w:t>
            </w:r>
          </w:p>
        </w:tc>
        <w:tc>
          <w:tcPr>
            <w:tcW w:w="891" w:type="dxa"/>
            <w:vAlign w:val="center"/>
          </w:tcPr>
          <w:p w14:paraId="01350FBA"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21</w:t>
            </w:r>
          </w:p>
        </w:tc>
        <w:tc>
          <w:tcPr>
            <w:tcW w:w="6633" w:type="dxa"/>
            <w:vAlign w:val="center"/>
          </w:tcPr>
          <w:p w14:paraId="6BA910AF"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היכן בחוברת ההצעה מצופה מהספק להציג את האמור בסעיף? </w:t>
            </w:r>
          </w:p>
        </w:tc>
        <w:tc>
          <w:tcPr>
            <w:tcW w:w="4348" w:type="dxa"/>
          </w:tcPr>
          <w:p w14:paraId="4FF1F9AB"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בהתאם לשיקול דעת המציע ובכל מקרה יובהר כי בדיקת האיכות תבוצע בהתאם למחוון.</w:t>
            </w:r>
          </w:p>
        </w:tc>
      </w:tr>
      <w:tr w:rsidR="00EC0621" w:rsidRPr="0096315E" w14:paraId="393074C7" w14:textId="77777777" w:rsidTr="005A6B10">
        <w:tc>
          <w:tcPr>
            <w:tcW w:w="846" w:type="dxa"/>
          </w:tcPr>
          <w:p w14:paraId="5F26E2B6"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71D43C0D" w14:textId="77777777" w:rsidR="00EC0621" w:rsidRPr="00EC5B86" w:rsidRDefault="00EC0621" w:rsidP="00EC0621">
            <w:pPr>
              <w:rPr>
                <w:rFonts w:ascii="David" w:hAnsi="David"/>
                <w:color w:val="000000"/>
                <w:rtl/>
              </w:rPr>
            </w:pPr>
            <w:r w:rsidRPr="00EF4819">
              <w:rPr>
                <w:rFonts w:ascii="David" w:hAnsi="David"/>
                <w:color w:val="000000"/>
                <w:rtl/>
              </w:rPr>
              <w:t>18.1</w:t>
            </w:r>
          </w:p>
        </w:tc>
        <w:tc>
          <w:tcPr>
            <w:tcW w:w="891" w:type="dxa"/>
            <w:vAlign w:val="center"/>
          </w:tcPr>
          <w:p w14:paraId="7610BA0D" w14:textId="77777777" w:rsidR="00EC0621" w:rsidRPr="00EC5B86"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22</w:t>
            </w:r>
          </w:p>
        </w:tc>
        <w:tc>
          <w:tcPr>
            <w:tcW w:w="6633" w:type="dxa"/>
            <w:vAlign w:val="center"/>
          </w:tcPr>
          <w:p w14:paraId="7ABE8453" w14:textId="77777777" w:rsidR="00EC0621" w:rsidRPr="00EC5B86"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בסיפא מבוקש להוסיף "בכפוף לשימוע לספק". </w:t>
            </w:r>
          </w:p>
        </w:tc>
        <w:tc>
          <w:tcPr>
            <w:tcW w:w="4348" w:type="dxa"/>
          </w:tcPr>
          <w:p w14:paraId="79E74AE0"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EC0621" w:rsidRPr="0096315E" w14:paraId="150CD714" w14:textId="77777777" w:rsidTr="005A6B10">
        <w:tc>
          <w:tcPr>
            <w:tcW w:w="846" w:type="dxa"/>
          </w:tcPr>
          <w:p w14:paraId="12FCC472"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06090E34" w14:textId="77777777" w:rsidR="00EC0621" w:rsidRPr="00EF4819" w:rsidRDefault="00EC0621" w:rsidP="00EC0621">
            <w:pPr>
              <w:rPr>
                <w:rFonts w:ascii="David" w:hAnsi="David"/>
                <w:color w:val="000000"/>
                <w:rtl/>
              </w:rPr>
            </w:pPr>
            <w:r w:rsidRPr="00EF4819">
              <w:rPr>
                <w:rFonts w:ascii="David" w:hAnsi="David"/>
                <w:color w:val="000000"/>
                <w:rtl/>
              </w:rPr>
              <w:t>19.6</w:t>
            </w:r>
          </w:p>
        </w:tc>
        <w:tc>
          <w:tcPr>
            <w:tcW w:w="891" w:type="dxa"/>
            <w:vAlign w:val="center"/>
          </w:tcPr>
          <w:p w14:paraId="24728AA1" w14:textId="77777777" w:rsidR="00EC0621" w:rsidRPr="00EF4819"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23</w:t>
            </w:r>
          </w:p>
        </w:tc>
        <w:tc>
          <w:tcPr>
            <w:tcW w:w="6633" w:type="dxa"/>
            <w:vAlign w:val="center"/>
          </w:tcPr>
          <w:p w14:paraId="593CFCA2" w14:textId="77777777" w:rsidR="00EC0621" w:rsidRPr="00EF4819"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 למחוק "אם על אף... באורח מלא". שהרי אם </w:t>
            </w:r>
            <w:proofErr w:type="spellStart"/>
            <w:r w:rsidRPr="00EF4819">
              <w:rPr>
                <w:rFonts w:ascii="David" w:hAnsi="David"/>
                <w:color w:val="000000"/>
                <w:rtl/>
              </w:rPr>
              <w:t>חוייב</w:t>
            </w:r>
            <w:proofErr w:type="spellEnd"/>
            <w:r w:rsidRPr="00EF4819">
              <w:rPr>
                <w:rFonts w:ascii="David" w:hAnsi="David"/>
                <w:color w:val="000000"/>
                <w:rtl/>
              </w:rPr>
              <w:t xml:space="preserve"> המשרד "כדין" אזי מן "הדין" שהמשרד </w:t>
            </w:r>
            <w:proofErr w:type="spellStart"/>
            <w:r w:rsidRPr="00EF4819">
              <w:rPr>
                <w:rFonts w:ascii="David" w:hAnsi="David"/>
                <w:color w:val="000000"/>
                <w:rtl/>
              </w:rPr>
              <w:t>ישא</w:t>
            </w:r>
            <w:proofErr w:type="spellEnd"/>
            <w:r w:rsidRPr="00EF4819">
              <w:rPr>
                <w:rFonts w:ascii="David" w:hAnsi="David"/>
                <w:color w:val="000000"/>
                <w:rtl/>
              </w:rPr>
              <w:t xml:space="preserve"> בעלות האמורה ואין זה ראוי להשית על הספק את מה שהמשרד חייב בו כדין. </w:t>
            </w:r>
          </w:p>
        </w:tc>
        <w:tc>
          <w:tcPr>
            <w:tcW w:w="4348" w:type="dxa"/>
          </w:tcPr>
          <w:p w14:paraId="13B4AAE5"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EC0621" w:rsidRPr="0096315E" w14:paraId="6114C0C5" w14:textId="77777777" w:rsidTr="005A6B10">
        <w:tc>
          <w:tcPr>
            <w:tcW w:w="846" w:type="dxa"/>
          </w:tcPr>
          <w:p w14:paraId="28A3E379"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325A5E31" w14:textId="77777777" w:rsidR="00EC0621" w:rsidRPr="00EF4819" w:rsidRDefault="00EC0621" w:rsidP="00EC0621">
            <w:pPr>
              <w:rPr>
                <w:rFonts w:ascii="David" w:hAnsi="David"/>
                <w:color w:val="000000"/>
                <w:rtl/>
              </w:rPr>
            </w:pPr>
            <w:r w:rsidRPr="00EF4819">
              <w:rPr>
                <w:rFonts w:ascii="David" w:hAnsi="David"/>
                <w:color w:val="000000"/>
                <w:rtl/>
              </w:rPr>
              <w:t>20.2</w:t>
            </w:r>
          </w:p>
        </w:tc>
        <w:tc>
          <w:tcPr>
            <w:tcW w:w="891" w:type="dxa"/>
            <w:vAlign w:val="center"/>
          </w:tcPr>
          <w:p w14:paraId="4FDC5158" w14:textId="77777777" w:rsidR="00EC0621" w:rsidRPr="00EF4819"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23</w:t>
            </w:r>
          </w:p>
        </w:tc>
        <w:tc>
          <w:tcPr>
            <w:tcW w:w="6633" w:type="dxa"/>
            <w:vAlign w:val="center"/>
          </w:tcPr>
          <w:p w14:paraId="52298B1D" w14:textId="77777777" w:rsidR="00EC0621" w:rsidRPr="00EF4819"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מבוקש להגביל את האמור בסעיף לפעילות הנובעת מן המכרז בלבד. </w:t>
            </w:r>
          </w:p>
        </w:tc>
        <w:tc>
          <w:tcPr>
            <w:tcW w:w="4348" w:type="dxa"/>
          </w:tcPr>
          <w:p w14:paraId="1ECAB1D3"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EC0621" w:rsidRPr="0096315E" w14:paraId="4644083A" w14:textId="77777777" w:rsidTr="005A6B10">
        <w:tc>
          <w:tcPr>
            <w:tcW w:w="846" w:type="dxa"/>
          </w:tcPr>
          <w:p w14:paraId="74342C97"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09F93B2" w14:textId="77777777" w:rsidR="00EC0621" w:rsidRPr="00EF4819" w:rsidRDefault="00EC0621" w:rsidP="00EC0621">
            <w:pPr>
              <w:rPr>
                <w:rFonts w:ascii="David" w:hAnsi="David"/>
                <w:color w:val="000000"/>
                <w:rtl/>
              </w:rPr>
            </w:pPr>
            <w:r w:rsidRPr="00EF4819">
              <w:rPr>
                <w:rFonts w:ascii="David" w:hAnsi="David"/>
                <w:color w:val="000000"/>
                <w:rtl/>
              </w:rPr>
              <w:t>24.1.11.3</w:t>
            </w:r>
          </w:p>
        </w:tc>
        <w:tc>
          <w:tcPr>
            <w:tcW w:w="891" w:type="dxa"/>
            <w:vAlign w:val="center"/>
          </w:tcPr>
          <w:p w14:paraId="54F1CA70" w14:textId="77777777" w:rsidR="00EC0621" w:rsidRPr="00EF4819" w:rsidRDefault="00EC0621" w:rsidP="00EC0621">
            <w:pPr>
              <w:overflowPunct/>
              <w:autoSpaceDE/>
              <w:autoSpaceDN/>
              <w:adjustRightInd/>
              <w:jc w:val="center"/>
              <w:textAlignment w:val="auto"/>
              <w:rPr>
                <w:rFonts w:ascii="David" w:hAnsi="David"/>
                <w:color w:val="000000"/>
                <w:rtl/>
              </w:rPr>
            </w:pPr>
            <w:r w:rsidRPr="00EF4819">
              <w:rPr>
                <w:rFonts w:ascii="David" w:hAnsi="David"/>
                <w:color w:val="000000"/>
                <w:rtl/>
              </w:rPr>
              <w:t>26</w:t>
            </w:r>
          </w:p>
        </w:tc>
        <w:tc>
          <w:tcPr>
            <w:tcW w:w="6633" w:type="dxa"/>
            <w:vAlign w:val="center"/>
          </w:tcPr>
          <w:p w14:paraId="5AEFFC0F" w14:textId="77777777" w:rsidR="00EC0621" w:rsidRPr="00EF4819" w:rsidRDefault="00EC0621" w:rsidP="00EC0621">
            <w:pPr>
              <w:overflowPunct/>
              <w:autoSpaceDE/>
              <w:autoSpaceDN/>
              <w:adjustRightInd/>
              <w:textAlignment w:val="auto"/>
              <w:rPr>
                <w:rFonts w:ascii="David" w:hAnsi="David"/>
                <w:color w:val="000000"/>
                <w:rtl/>
              </w:rPr>
            </w:pPr>
            <w:r w:rsidRPr="00EF4819">
              <w:rPr>
                <w:rFonts w:ascii="David" w:hAnsi="David"/>
                <w:color w:val="000000"/>
                <w:rtl/>
              </w:rPr>
              <w:t xml:space="preserve">הסעיף אינו עולה בקנה אחד עם סעיף 2.2.4.7.4 להורת </w:t>
            </w:r>
            <w:proofErr w:type="spellStart"/>
            <w:r w:rsidRPr="00EF4819">
              <w:rPr>
                <w:rFonts w:ascii="David" w:hAnsi="David"/>
                <w:color w:val="000000"/>
                <w:rtl/>
              </w:rPr>
              <w:t>תכ"ם</w:t>
            </w:r>
            <w:proofErr w:type="spellEnd"/>
            <w:r w:rsidRPr="00EF4819">
              <w:rPr>
                <w:rFonts w:ascii="David" w:hAnsi="David"/>
                <w:color w:val="000000"/>
                <w:rtl/>
              </w:rPr>
              <w:t xml:space="preserve"> 7.3.1 מהדורה 9 המורה כי: "בנוסף לאמור בסעיף ‏2.2.4.7.3 לעיל, מציע אשר בהתאם להוראות הדין אינו מחויב בתשלום מע"מ במסגרת ביצוע ההתקשרות, יצהיר על כך במסגרת הצעתו</w:t>
            </w:r>
            <w:bookmarkStart w:id="1" w:name="_Hlk129179566"/>
            <w:r w:rsidRPr="00EF4819">
              <w:rPr>
                <w:rFonts w:ascii="David" w:hAnsi="David"/>
                <w:color w:val="000000"/>
                <w:rtl/>
              </w:rPr>
              <w:t xml:space="preserve">, </w:t>
            </w:r>
            <w:r w:rsidRPr="00EF4819">
              <w:rPr>
                <w:rFonts w:ascii="David" w:hAnsi="David"/>
                <w:b/>
                <w:bCs/>
                <w:color w:val="000000"/>
                <w:u w:val="single"/>
                <w:rtl/>
              </w:rPr>
              <w:t xml:space="preserve">וכן יצהיר על כך שפנה אל רשות </w:t>
            </w:r>
            <w:proofErr w:type="spellStart"/>
            <w:r w:rsidRPr="00EF4819">
              <w:rPr>
                <w:rFonts w:ascii="David" w:hAnsi="David"/>
                <w:b/>
                <w:bCs/>
                <w:color w:val="000000"/>
                <w:u w:val="single"/>
                <w:rtl/>
              </w:rPr>
              <w:t>המסים</w:t>
            </w:r>
            <w:proofErr w:type="spellEnd"/>
            <w:r w:rsidRPr="00EF4819">
              <w:rPr>
                <w:rFonts w:ascii="David" w:hAnsi="David"/>
                <w:b/>
                <w:bCs/>
                <w:color w:val="000000"/>
                <w:u w:val="single"/>
                <w:rtl/>
              </w:rPr>
              <w:t xml:space="preserve"> לצורך קבלת אישור לכך בטרם הגשת ההצעה</w:t>
            </w:r>
            <w:bookmarkEnd w:id="1"/>
            <w:r w:rsidRPr="00EF4819">
              <w:rPr>
                <w:rFonts w:ascii="David" w:hAnsi="David"/>
                <w:color w:val="000000"/>
                <w:rtl/>
              </w:rPr>
              <w:t xml:space="preserve">. ככל שמציע כאמור זכה במכרז, יהיה עליו להגיש את האישור מאת רשות </w:t>
            </w:r>
            <w:proofErr w:type="spellStart"/>
            <w:r w:rsidRPr="00EF4819">
              <w:rPr>
                <w:rFonts w:ascii="David" w:hAnsi="David"/>
                <w:color w:val="000000"/>
                <w:rtl/>
              </w:rPr>
              <w:t>המסים</w:t>
            </w:r>
            <w:proofErr w:type="spellEnd"/>
            <w:r w:rsidRPr="00EF4819">
              <w:rPr>
                <w:rFonts w:ascii="David" w:hAnsi="David"/>
                <w:color w:val="000000"/>
                <w:rtl/>
              </w:rPr>
              <w:t xml:space="preserve"> על כך שפנה אל הרשות כאמור" [ההדגשה הוספה]. מבוקש לתקן את הסעיף בהתאם כך </w:t>
            </w:r>
            <w:proofErr w:type="spellStart"/>
            <w:r w:rsidRPr="00EF4819">
              <w:rPr>
                <w:rFonts w:ascii="David" w:hAnsi="David"/>
                <w:color w:val="000000"/>
                <w:rtl/>
              </w:rPr>
              <w:t>שידרש</w:t>
            </w:r>
            <w:proofErr w:type="spellEnd"/>
            <w:r w:rsidRPr="00EF4819">
              <w:rPr>
                <w:rFonts w:ascii="David" w:hAnsi="David"/>
                <w:color w:val="000000"/>
                <w:rtl/>
              </w:rPr>
              <w:t xml:space="preserve"> ממציע שהוא מלכ"ר לצרף להצעתו הצהרה כי פנה אל רשות המיסים לצורך קבלת אישור כאמור בהוראה. </w:t>
            </w:r>
          </w:p>
        </w:tc>
        <w:tc>
          <w:tcPr>
            <w:tcW w:w="4348" w:type="dxa"/>
          </w:tcPr>
          <w:p w14:paraId="43A5AF54"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סעיף 24.1.11.3 יתוקן.</w:t>
            </w:r>
          </w:p>
        </w:tc>
      </w:tr>
      <w:tr w:rsidR="00EC0621" w:rsidRPr="0096315E" w14:paraId="3C038010" w14:textId="77777777" w:rsidTr="005A6B10">
        <w:tc>
          <w:tcPr>
            <w:tcW w:w="846" w:type="dxa"/>
          </w:tcPr>
          <w:p w14:paraId="3AFC6353"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7F7B4136" w14:textId="77777777" w:rsidR="00EC0621" w:rsidRPr="00EF4819" w:rsidRDefault="00EC0621" w:rsidP="00EC0621">
            <w:pPr>
              <w:rPr>
                <w:rFonts w:ascii="David" w:hAnsi="David"/>
                <w:color w:val="000000"/>
                <w:rtl/>
              </w:rPr>
            </w:pPr>
            <w:r w:rsidRPr="00EF4819">
              <w:rPr>
                <w:rFonts w:ascii="David" w:hAnsi="David" w:hint="cs"/>
                <w:color w:val="000000"/>
                <w:rtl/>
              </w:rPr>
              <w:t>24.1.18</w:t>
            </w:r>
          </w:p>
        </w:tc>
        <w:tc>
          <w:tcPr>
            <w:tcW w:w="891" w:type="dxa"/>
            <w:vAlign w:val="center"/>
          </w:tcPr>
          <w:p w14:paraId="3681C18F" w14:textId="77777777" w:rsidR="00EC0621" w:rsidRPr="00EF4819" w:rsidRDefault="00EC0621" w:rsidP="00EC0621">
            <w:pPr>
              <w:overflowPunct/>
              <w:autoSpaceDE/>
              <w:autoSpaceDN/>
              <w:adjustRightInd/>
              <w:jc w:val="center"/>
              <w:textAlignment w:val="auto"/>
              <w:rPr>
                <w:rFonts w:ascii="David" w:hAnsi="David"/>
                <w:color w:val="000000"/>
                <w:rtl/>
              </w:rPr>
            </w:pPr>
            <w:r w:rsidRPr="00EF4819">
              <w:rPr>
                <w:rFonts w:ascii="David" w:hAnsi="David" w:hint="cs"/>
                <w:color w:val="000000"/>
                <w:rtl/>
              </w:rPr>
              <w:t>27</w:t>
            </w:r>
          </w:p>
        </w:tc>
        <w:tc>
          <w:tcPr>
            <w:tcW w:w="6633" w:type="dxa"/>
            <w:vAlign w:val="center"/>
          </w:tcPr>
          <w:p w14:paraId="2AEB580D" w14:textId="77777777" w:rsidR="00EC0621" w:rsidRPr="00EF4819" w:rsidRDefault="00EC0621" w:rsidP="00EC0621">
            <w:pPr>
              <w:overflowPunct/>
              <w:autoSpaceDE/>
              <w:autoSpaceDN/>
              <w:adjustRightInd/>
              <w:textAlignment w:val="auto"/>
              <w:rPr>
                <w:rFonts w:ascii="David" w:hAnsi="David"/>
                <w:color w:val="000000"/>
                <w:rtl/>
              </w:rPr>
            </w:pPr>
            <w:r w:rsidRPr="00EF4819">
              <w:rPr>
                <w:rFonts w:ascii="David" w:hAnsi="David" w:hint="cs"/>
                <w:color w:val="000000"/>
                <w:rtl/>
              </w:rPr>
              <w:t xml:space="preserve">בסיפא מבוקש להוסיף "לרבות תעודה המעידה על עמידה בתקן ישראלי 27001 על שמו של המציע". </w:t>
            </w:r>
          </w:p>
        </w:tc>
        <w:tc>
          <w:tcPr>
            <w:tcW w:w="4348" w:type="dxa"/>
          </w:tcPr>
          <w:p w14:paraId="219DC10B" w14:textId="77777777" w:rsidR="00EC0621" w:rsidRPr="00292C72" w:rsidRDefault="00EC0621" w:rsidP="00EC0621">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EC0621" w:rsidRPr="0096315E" w14:paraId="5EF54E09" w14:textId="77777777" w:rsidTr="005A6B10">
        <w:tc>
          <w:tcPr>
            <w:tcW w:w="846" w:type="dxa"/>
          </w:tcPr>
          <w:p w14:paraId="6D54C113" w14:textId="77777777" w:rsidR="00EC0621" w:rsidRPr="0096315E" w:rsidRDefault="00EC0621" w:rsidP="00EC0621">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677FD8E1" w14:textId="77777777" w:rsidR="00EC0621" w:rsidRPr="00EF4819" w:rsidRDefault="00EC0621" w:rsidP="00EC0621">
            <w:pPr>
              <w:rPr>
                <w:rFonts w:ascii="David" w:hAnsi="David"/>
                <w:color w:val="000000"/>
                <w:rtl/>
              </w:rPr>
            </w:pPr>
            <w:r w:rsidRPr="00EF4819">
              <w:rPr>
                <w:rFonts w:ascii="David" w:hAnsi="David" w:hint="cs"/>
                <w:color w:val="000000"/>
                <w:rtl/>
              </w:rPr>
              <w:t>הסכם 2.3</w:t>
            </w:r>
          </w:p>
        </w:tc>
        <w:tc>
          <w:tcPr>
            <w:tcW w:w="891" w:type="dxa"/>
            <w:vAlign w:val="center"/>
          </w:tcPr>
          <w:p w14:paraId="2EB02DFE" w14:textId="77777777" w:rsidR="00EC0621" w:rsidRPr="00EF4819" w:rsidRDefault="00EC0621" w:rsidP="00EC0621">
            <w:pPr>
              <w:overflowPunct/>
              <w:autoSpaceDE/>
              <w:autoSpaceDN/>
              <w:adjustRightInd/>
              <w:jc w:val="center"/>
              <w:textAlignment w:val="auto"/>
              <w:rPr>
                <w:rFonts w:ascii="David" w:hAnsi="David"/>
                <w:color w:val="000000"/>
                <w:rtl/>
              </w:rPr>
            </w:pPr>
            <w:r w:rsidRPr="00EF4819">
              <w:rPr>
                <w:rFonts w:ascii="David" w:hAnsi="David" w:hint="cs"/>
                <w:color w:val="000000"/>
                <w:rtl/>
              </w:rPr>
              <w:t>35</w:t>
            </w:r>
          </w:p>
        </w:tc>
        <w:tc>
          <w:tcPr>
            <w:tcW w:w="6633" w:type="dxa"/>
            <w:vAlign w:val="center"/>
          </w:tcPr>
          <w:p w14:paraId="37E14596" w14:textId="77777777" w:rsidR="00EC0621" w:rsidRPr="00EF4819" w:rsidRDefault="00EC0621" w:rsidP="00EC0621">
            <w:pPr>
              <w:overflowPunct/>
              <w:autoSpaceDE/>
              <w:autoSpaceDN/>
              <w:adjustRightInd/>
              <w:textAlignment w:val="auto"/>
              <w:rPr>
                <w:rFonts w:ascii="David" w:hAnsi="David"/>
                <w:color w:val="000000"/>
                <w:rtl/>
              </w:rPr>
            </w:pPr>
            <w:r w:rsidRPr="00EF4819">
              <w:rPr>
                <w:rFonts w:ascii="David" w:hAnsi="David" w:hint="cs"/>
                <w:color w:val="000000"/>
                <w:rtl/>
              </w:rPr>
              <w:t xml:space="preserve">האמור בסוגריים אינו ברור. האם רשאי המציע להציע יותר מחלופה אחת לביצוע הפעילות? </w:t>
            </w:r>
          </w:p>
        </w:tc>
        <w:tc>
          <w:tcPr>
            <w:tcW w:w="4348" w:type="dxa"/>
          </w:tcPr>
          <w:p w14:paraId="58375CF0" w14:textId="77777777" w:rsidR="00EC0621" w:rsidRPr="00292C72" w:rsidRDefault="00550654" w:rsidP="00EC0621">
            <w:pPr>
              <w:overflowPunct/>
              <w:autoSpaceDE/>
              <w:autoSpaceDN/>
              <w:adjustRightInd/>
              <w:textAlignment w:val="auto"/>
              <w:rPr>
                <w:rFonts w:ascii="David" w:hAnsi="David"/>
                <w:color w:val="000000"/>
                <w:rtl/>
              </w:rPr>
            </w:pPr>
            <w:r>
              <w:rPr>
                <w:rFonts w:ascii="David" w:hAnsi="David" w:hint="cs"/>
                <w:color w:val="000000"/>
                <w:rtl/>
              </w:rPr>
              <w:t>האמור בסוגריים יימחק.</w:t>
            </w:r>
          </w:p>
        </w:tc>
      </w:tr>
      <w:tr w:rsidR="00550654" w:rsidRPr="0096315E" w14:paraId="1F651111" w14:textId="77777777" w:rsidTr="005A6B10">
        <w:tc>
          <w:tcPr>
            <w:tcW w:w="846" w:type="dxa"/>
          </w:tcPr>
          <w:p w14:paraId="03BF89DD" w14:textId="77777777" w:rsidR="00550654" w:rsidRPr="0096315E" w:rsidRDefault="00550654" w:rsidP="00550654">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6618878C" w14:textId="77777777" w:rsidR="00550654" w:rsidRPr="00EF4819" w:rsidRDefault="00550654" w:rsidP="00550654">
            <w:pPr>
              <w:rPr>
                <w:rFonts w:ascii="David" w:hAnsi="David"/>
                <w:color w:val="000000"/>
                <w:rtl/>
              </w:rPr>
            </w:pPr>
            <w:r w:rsidRPr="00EF4819">
              <w:rPr>
                <w:rFonts w:ascii="David" w:hAnsi="David" w:hint="cs"/>
                <w:color w:val="000000"/>
                <w:rtl/>
              </w:rPr>
              <w:t>הסכם 5.1.5</w:t>
            </w:r>
          </w:p>
        </w:tc>
        <w:tc>
          <w:tcPr>
            <w:tcW w:w="891" w:type="dxa"/>
            <w:vAlign w:val="center"/>
          </w:tcPr>
          <w:p w14:paraId="561502C4" w14:textId="77777777" w:rsidR="00550654" w:rsidRPr="00EF4819" w:rsidRDefault="00550654" w:rsidP="00550654">
            <w:pPr>
              <w:overflowPunct/>
              <w:autoSpaceDE/>
              <w:autoSpaceDN/>
              <w:adjustRightInd/>
              <w:jc w:val="center"/>
              <w:textAlignment w:val="auto"/>
              <w:rPr>
                <w:rFonts w:ascii="David" w:hAnsi="David"/>
                <w:color w:val="000000"/>
                <w:rtl/>
              </w:rPr>
            </w:pPr>
            <w:r w:rsidRPr="00EF4819">
              <w:rPr>
                <w:rFonts w:ascii="David" w:hAnsi="David" w:hint="cs"/>
                <w:color w:val="000000"/>
                <w:rtl/>
              </w:rPr>
              <w:t>37</w:t>
            </w:r>
          </w:p>
        </w:tc>
        <w:tc>
          <w:tcPr>
            <w:tcW w:w="6633" w:type="dxa"/>
            <w:vAlign w:val="center"/>
          </w:tcPr>
          <w:p w14:paraId="7F17EB2C" w14:textId="77777777" w:rsidR="00550654" w:rsidRPr="00EF4819" w:rsidRDefault="00550654" w:rsidP="00550654">
            <w:pPr>
              <w:overflowPunct/>
              <w:autoSpaceDE/>
              <w:autoSpaceDN/>
              <w:adjustRightInd/>
              <w:textAlignment w:val="auto"/>
              <w:rPr>
                <w:rFonts w:ascii="David" w:hAnsi="David"/>
                <w:color w:val="000000"/>
                <w:rtl/>
              </w:rPr>
            </w:pPr>
            <w:r w:rsidRPr="00EF4819">
              <w:rPr>
                <w:rFonts w:ascii="David" w:hAnsi="David" w:hint="cs"/>
                <w:color w:val="000000"/>
                <w:rtl/>
              </w:rPr>
              <w:t xml:space="preserve">מבוקש למחוק את הסעיף. </w:t>
            </w:r>
          </w:p>
        </w:tc>
        <w:tc>
          <w:tcPr>
            <w:tcW w:w="4348" w:type="dxa"/>
          </w:tcPr>
          <w:p w14:paraId="53A5EC3F" w14:textId="77777777" w:rsidR="00550654" w:rsidRPr="00292C72" w:rsidRDefault="00550654" w:rsidP="00550654">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550654" w:rsidRPr="0096315E" w14:paraId="206A6229" w14:textId="77777777" w:rsidTr="005A6B10">
        <w:tc>
          <w:tcPr>
            <w:tcW w:w="846" w:type="dxa"/>
          </w:tcPr>
          <w:p w14:paraId="034C8D66" w14:textId="77777777" w:rsidR="00550654" w:rsidRPr="0096315E" w:rsidRDefault="00550654" w:rsidP="00550654">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2AD93BD3" w14:textId="77777777" w:rsidR="00550654" w:rsidRPr="00EF4819" w:rsidRDefault="00550654" w:rsidP="00550654">
            <w:pPr>
              <w:rPr>
                <w:rFonts w:ascii="David" w:hAnsi="David"/>
                <w:color w:val="000000"/>
                <w:rtl/>
              </w:rPr>
            </w:pPr>
            <w:r w:rsidRPr="00EF4819">
              <w:rPr>
                <w:rFonts w:ascii="David" w:hAnsi="David" w:hint="cs"/>
                <w:color w:val="000000"/>
                <w:rtl/>
              </w:rPr>
              <w:t xml:space="preserve">נספח 6 </w:t>
            </w:r>
            <w:r w:rsidRPr="00EF4819">
              <w:rPr>
                <w:rFonts w:ascii="David" w:hAnsi="David"/>
                <w:color w:val="000000"/>
                <w:rtl/>
              </w:rPr>
              <w:t>–</w:t>
            </w:r>
            <w:r w:rsidRPr="00EF4819">
              <w:rPr>
                <w:rFonts w:ascii="David" w:hAnsi="David" w:hint="cs"/>
                <w:color w:val="000000"/>
                <w:rtl/>
              </w:rPr>
              <w:t xml:space="preserve"> 1</w:t>
            </w:r>
          </w:p>
        </w:tc>
        <w:tc>
          <w:tcPr>
            <w:tcW w:w="891" w:type="dxa"/>
            <w:vAlign w:val="center"/>
          </w:tcPr>
          <w:p w14:paraId="6AD8E937" w14:textId="77777777" w:rsidR="00550654" w:rsidRPr="00EF4819" w:rsidRDefault="00550654" w:rsidP="00550654">
            <w:pPr>
              <w:overflowPunct/>
              <w:autoSpaceDE/>
              <w:autoSpaceDN/>
              <w:adjustRightInd/>
              <w:jc w:val="center"/>
              <w:textAlignment w:val="auto"/>
              <w:rPr>
                <w:rFonts w:ascii="David" w:hAnsi="David"/>
                <w:color w:val="000000"/>
                <w:rtl/>
              </w:rPr>
            </w:pPr>
            <w:r w:rsidRPr="00EF4819">
              <w:rPr>
                <w:rFonts w:ascii="David" w:hAnsi="David" w:hint="cs"/>
                <w:color w:val="000000"/>
                <w:rtl/>
              </w:rPr>
              <w:t>56</w:t>
            </w:r>
          </w:p>
        </w:tc>
        <w:tc>
          <w:tcPr>
            <w:tcW w:w="6633" w:type="dxa"/>
            <w:vAlign w:val="center"/>
          </w:tcPr>
          <w:p w14:paraId="1E77D27A" w14:textId="77777777" w:rsidR="00550654" w:rsidRPr="00EF4819" w:rsidRDefault="00550654" w:rsidP="00550654">
            <w:pPr>
              <w:overflowPunct/>
              <w:autoSpaceDE/>
              <w:autoSpaceDN/>
              <w:adjustRightInd/>
              <w:textAlignment w:val="auto"/>
              <w:rPr>
                <w:rFonts w:ascii="David" w:hAnsi="David"/>
                <w:color w:val="000000"/>
                <w:rtl/>
              </w:rPr>
            </w:pPr>
            <w:r w:rsidRPr="00EF4819">
              <w:rPr>
                <w:rFonts w:ascii="David" w:hAnsi="David" w:hint="cs"/>
                <w:color w:val="000000"/>
                <w:rtl/>
              </w:rPr>
              <w:t xml:space="preserve">מבוקש למחוק "כפי שיעודכנו מעת לעת". רכיבי אבטחת המידע המבוקשים על ידי המשרד הם מורכבים ויקרים וכל שינוי בהם עלול להשית על הספק עלויות גבוהות שלא תוכננו על ידי הספק במועד הגשת ההצעות. </w:t>
            </w:r>
          </w:p>
        </w:tc>
        <w:tc>
          <w:tcPr>
            <w:tcW w:w="4348" w:type="dxa"/>
          </w:tcPr>
          <w:p w14:paraId="75D25095" w14:textId="77777777" w:rsidR="00550654" w:rsidRPr="00292C72" w:rsidRDefault="00550654" w:rsidP="00550654">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550654" w:rsidRPr="0096315E" w14:paraId="4357A5E1" w14:textId="77777777" w:rsidTr="005A6B10">
        <w:tc>
          <w:tcPr>
            <w:tcW w:w="846" w:type="dxa"/>
          </w:tcPr>
          <w:p w14:paraId="2C448674" w14:textId="77777777" w:rsidR="00550654" w:rsidRPr="0096315E" w:rsidRDefault="00550654" w:rsidP="00550654">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5BE6D586" w14:textId="77777777" w:rsidR="00550654" w:rsidRPr="00EF4819" w:rsidRDefault="00550654" w:rsidP="00550654">
            <w:pPr>
              <w:rPr>
                <w:rFonts w:ascii="David" w:hAnsi="David"/>
                <w:color w:val="000000"/>
                <w:rtl/>
              </w:rPr>
            </w:pPr>
            <w:r w:rsidRPr="00EF4819">
              <w:rPr>
                <w:rFonts w:ascii="David" w:hAnsi="David" w:hint="cs"/>
                <w:color w:val="000000"/>
                <w:rtl/>
              </w:rPr>
              <w:t xml:space="preserve">נספח 6 </w:t>
            </w:r>
            <w:r w:rsidRPr="00EF4819">
              <w:rPr>
                <w:rFonts w:ascii="David" w:hAnsi="David"/>
                <w:color w:val="000000"/>
                <w:rtl/>
              </w:rPr>
              <w:t>–</w:t>
            </w:r>
            <w:r w:rsidRPr="00EF4819">
              <w:rPr>
                <w:rFonts w:ascii="David" w:hAnsi="David" w:hint="cs"/>
                <w:color w:val="000000"/>
                <w:rtl/>
              </w:rPr>
              <w:t xml:space="preserve"> 3.8.6</w:t>
            </w:r>
          </w:p>
        </w:tc>
        <w:tc>
          <w:tcPr>
            <w:tcW w:w="891" w:type="dxa"/>
            <w:vAlign w:val="center"/>
          </w:tcPr>
          <w:p w14:paraId="419A5729" w14:textId="77777777" w:rsidR="00550654" w:rsidRPr="00EF4819" w:rsidRDefault="00550654" w:rsidP="00550654">
            <w:pPr>
              <w:overflowPunct/>
              <w:autoSpaceDE/>
              <w:autoSpaceDN/>
              <w:adjustRightInd/>
              <w:jc w:val="center"/>
              <w:textAlignment w:val="auto"/>
              <w:rPr>
                <w:rFonts w:ascii="David" w:hAnsi="David"/>
                <w:color w:val="000000"/>
                <w:rtl/>
              </w:rPr>
            </w:pPr>
            <w:r w:rsidRPr="00EF4819">
              <w:rPr>
                <w:rFonts w:ascii="David" w:hAnsi="David" w:hint="cs"/>
                <w:color w:val="000000"/>
                <w:rtl/>
              </w:rPr>
              <w:t>58</w:t>
            </w:r>
          </w:p>
        </w:tc>
        <w:tc>
          <w:tcPr>
            <w:tcW w:w="6633" w:type="dxa"/>
            <w:vAlign w:val="center"/>
          </w:tcPr>
          <w:p w14:paraId="590EA5CC" w14:textId="77777777" w:rsidR="00550654" w:rsidRPr="00EF4819" w:rsidRDefault="00550654" w:rsidP="00550654">
            <w:pPr>
              <w:overflowPunct/>
              <w:autoSpaceDE/>
              <w:autoSpaceDN/>
              <w:adjustRightInd/>
              <w:textAlignment w:val="auto"/>
              <w:rPr>
                <w:rFonts w:ascii="David" w:hAnsi="David"/>
                <w:color w:val="000000"/>
                <w:rtl/>
              </w:rPr>
            </w:pPr>
            <w:r w:rsidRPr="00EF4819">
              <w:rPr>
                <w:rFonts w:ascii="David" w:hAnsi="David" w:hint="cs"/>
                <w:color w:val="000000"/>
                <w:rtl/>
              </w:rPr>
              <w:t xml:space="preserve">אנו מבינים כי הספק יהיה רשאי לארח את המערכת בענן פרטי / ציבורי הפועל בישראל. האם נכון? </w:t>
            </w:r>
          </w:p>
        </w:tc>
        <w:tc>
          <w:tcPr>
            <w:tcW w:w="4348" w:type="dxa"/>
          </w:tcPr>
          <w:p w14:paraId="21FB5E26" w14:textId="5BCF6054" w:rsidR="00550654" w:rsidRPr="00292C72" w:rsidRDefault="00196F97" w:rsidP="00550654">
            <w:pPr>
              <w:overflowPunct/>
              <w:autoSpaceDE/>
              <w:autoSpaceDN/>
              <w:adjustRightInd/>
              <w:textAlignment w:val="auto"/>
              <w:rPr>
                <w:rFonts w:ascii="David" w:hAnsi="David"/>
                <w:color w:val="000000"/>
                <w:rtl/>
              </w:rPr>
            </w:pPr>
            <w:r>
              <w:rPr>
                <w:rFonts w:ascii="David" w:hAnsi="David" w:hint="cs"/>
                <w:color w:val="000000"/>
                <w:rtl/>
              </w:rPr>
              <w:t xml:space="preserve">ככל שבכוונתו של הספק להשתמש בענן ציבורי יוכל לעשות כן רק באמצעות רשימת ספקי מחשוב ענן שנבחרו במכרז רשות התקשוב הממשלתי ולאחר קבלת אישור רשות </w:t>
            </w:r>
            <w:proofErr w:type="spellStart"/>
            <w:r>
              <w:rPr>
                <w:rFonts w:ascii="David" w:hAnsi="David" w:hint="cs"/>
                <w:color w:val="000000"/>
                <w:rtl/>
              </w:rPr>
              <w:t>התיקשוב</w:t>
            </w:r>
            <w:proofErr w:type="spellEnd"/>
            <w:r>
              <w:rPr>
                <w:rFonts w:ascii="David" w:hAnsi="David" w:hint="cs"/>
                <w:color w:val="000000"/>
                <w:rtl/>
              </w:rPr>
              <w:t xml:space="preserve">. </w:t>
            </w:r>
            <w:r w:rsidR="00550654">
              <w:rPr>
                <w:rFonts w:ascii="David" w:hAnsi="David" w:hint="cs"/>
                <w:color w:val="000000"/>
                <w:rtl/>
              </w:rPr>
              <w:t>.</w:t>
            </w:r>
          </w:p>
        </w:tc>
      </w:tr>
      <w:tr w:rsidR="00550654" w:rsidRPr="0096315E" w14:paraId="4AB8991C" w14:textId="77777777" w:rsidTr="005A6B10">
        <w:tc>
          <w:tcPr>
            <w:tcW w:w="846" w:type="dxa"/>
          </w:tcPr>
          <w:p w14:paraId="14838CEC" w14:textId="77777777" w:rsidR="00550654" w:rsidRPr="0096315E" w:rsidRDefault="00550654" w:rsidP="00550654">
            <w:pPr>
              <w:pStyle w:val="af4"/>
              <w:keepNext/>
              <w:keepLines/>
              <w:numPr>
                <w:ilvl w:val="0"/>
                <w:numId w:val="34"/>
              </w:numPr>
              <w:ind w:left="0" w:firstLine="0"/>
              <w:contextualSpacing/>
              <w:jc w:val="left"/>
              <w:rPr>
                <w:rFonts w:ascii="David" w:hAnsi="David"/>
                <w:b/>
                <w:bCs/>
                <w:u w:val="single"/>
                <w:rtl/>
              </w:rPr>
            </w:pPr>
          </w:p>
        </w:tc>
        <w:tc>
          <w:tcPr>
            <w:tcW w:w="1724" w:type="dxa"/>
            <w:vAlign w:val="center"/>
          </w:tcPr>
          <w:p w14:paraId="15C1E798" w14:textId="77777777" w:rsidR="00550654" w:rsidRPr="00EF4819" w:rsidRDefault="00550654" w:rsidP="00550654">
            <w:pPr>
              <w:rPr>
                <w:rFonts w:ascii="David" w:hAnsi="David"/>
                <w:color w:val="000000"/>
                <w:rtl/>
              </w:rPr>
            </w:pPr>
            <w:r w:rsidRPr="00EF4819">
              <w:rPr>
                <w:rFonts w:ascii="David" w:hAnsi="David" w:hint="cs"/>
                <w:color w:val="000000"/>
                <w:rtl/>
              </w:rPr>
              <w:t xml:space="preserve">נספח 6 </w:t>
            </w:r>
            <w:r w:rsidRPr="00EF4819">
              <w:rPr>
                <w:rFonts w:ascii="David" w:hAnsi="David"/>
                <w:color w:val="000000"/>
                <w:rtl/>
              </w:rPr>
              <w:t>–</w:t>
            </w:r>
            <w:r w:rsidRPr="00EF4819">
              <w:rPr>
                <w:rFonts w:ascii="David" w:hAnsi="David" w:hint="cs"/>
                <w:color w:val="000000"/>
                <w:rtl/>
              </w:rPr>
              <w:t xml:space="preserve"> 3.13.1</w:t>
            </w:r>
          </w:p>
        </w:tc>
        <w:tc>
          <w:tcPr>
            <w:tcW w:w="891" w:type="dxa"/>
            <w:vAlign w:val="center"/>
          </w:tcPr>
          <w:p w14:paraId="4ADE6BFD" w14:textId="77777777" w:rsidR="00550654" w:rsidRPr="00EF4819" w:rsidRDefault="00550654" w:rsidP="00550654">
            <w:pPr>
              <w:overflowPunct/>
              <w:autoSpaceDE/>
              <w:autoSpaceDN/>
              <w:adjustRightInd/>
              <w:jc w:val="center"/>
              <w:textAlignment w:val="auto"/>
              <w:rPr>
                <w:rFonts w:ascii="David" w:hAnsi="David"/>
                <w:color w:val="000000"/>
                <w:rtl/>
              </w:rPr>
            </w:pPr>
            <w:r w:rsidRPr="00EF4819">
              <w:rPr>
                <w:rFonts w:ascii="David" w:hAnsi="David" w:hint="cs"/>
                <w:color w:val="000000"/>
                <w:rtl/>
              </w:rPr>
              <w:t>59</w:t>
            </w:r>
          </w:p>
        </w:tc>
        <w:tc>
          <w:tcPr>
            <w:tcW w:w="6633" w:type="dxa"/>
            <w:vAlign w:val="center"/>
          </w:tcPr>
          <w:p w14:paraId="51E1A479" w14:textId="77777777" w:rsidR="00550654" w:rsidRPr="00EF4819" w:rsidRDefault="00550654" w:rsidP="00550654">
            <w:pPr>
              <w:overflowPunct/>
              <w:autoSpaceDE/>
              <w:autoSpaceDN/>
              <w:adjustRightInd/>
              <w:textAlignment w:val="auto"/>
              <w:rPr>
                <w:rFonts w:ascii="David" w:hAnsi="David"/>
                <w:color w:val="000000"/>
                <w:rtl/>
              </w:rPr>
            </w:pPr>
            <w:r w:rsidRPr="00EF4819">
              <w:rPr>
                <w:rFonts w:ascii="David" w:hAnsi="David" w:hint="cs"/>
                <w:color w:val="000000"/>
                <w:rtl/>
              </w:rPr>
              <w:t xml:space="preserve">היכן בחוברת ההצעה יש לצרף את פרטי מנהל אבטחת המידע של המציע? </w:t>
            </w:r>
          </w:p>
        </w:tc>
        <w:tc>
          <w:tcPr>
            <w:tcW w:w="4348" w:type="dxa"/>
          </w:tcPr>
          <w:p w14:paraId="586F8E72" w14:textId="77777777" w:rsidR="00550654" w:rsidRPr="00292C72" w:rsidRDefault="00550654" w:rsidP="00550654">
            <w:pPr>
              <w:overflowPunct/>
              <w:autoSpaceDE/>
              <w:autoSpaceDN/>
              <w:adjustRightInd/>
              <w:textAlignment w:val="auto"/>
              <w:rPr>
                <w:rFonts w:ascii="David" w:hAnsi="David"/>
                <w:color w:val="000000"/>
                <w:rtl/>
              </w:rPr>
            </w:pPr>
            <w:r>
              <w:rPr>
                <w:rFonts w:ascii="David" w:hAnsi="David" w:hint="cs"/>
                <w:color w:val="000000"/>
                <w:rtl/>
              </w:rPr>
              <w:t>יש לפרט את המידע בנספח ב'8.</w:t>
            </w:r>
          </w:p>
        </w:tc>
      </w:tr>
    </w:tbl>
    <w:p w14:paraId="26D69E04" w14:textId="77777777" w:rsidR="00EC5B86" w:rsidRDefault="00EC5B86"/>
    <w:p w14:paraId="1278C6F0" w14:textId="77777777" w:rsidR="00E75D95" w:rsidRPr="004E4D49" w:rsidRDefault="009B5C41" w:rsidP="00C26E1A">
      <w:pPr>
        <w:tabs>
          <w:tab w:val="center" w:pos="7259"/>
        </w:tabs>
        <w:rPr>
          <w:b/>
          <w:bCs/>
          <w:sz w:val="26"/>
          <w:szCs w:val="26"/>
          <w:rtl/>
        </w:rPr>
      </w:pPr>
      <w:r w:rsidRPr="00EA6720">
        <w:rPr>
          <w:rFonts w:hint="cs"/>
          <w:sz w:val="26"/>
          <w:szCs w:val="26"/>
          <w:rtl/>
        </w:rPr>
        <w:tab/>
      </w:r>
      <w:r w:rsidR="00E75D95" w:rsidRPr="004E4D49">
        <w:rPr>
          <w:rFonts w:hint="cs"/>
          <w:b/>
          <w:bCs/>
          <w:sz w:val="26"/>
          <w:szCs w:val="26"/>
          <w:rtl/>
        </w:rPr>
        <w:t>בכבוד רב,</w:t>
      </w:r>
    </w:p>
    <w:p w14:paraId="3E74A39A"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 xml:space="preserve">אורנה </w:t>
        </w:r>
        <w:proofErr w:type="spellStart"/>
        <w:r w:rsidR="004E4D49" w:rsidRPr="004E4D49">
          <w:rPr>
            <w:rFonts w:hint="cs"/>
            <w:b/>
            <w:bCs/>
            <w:sz w:val="26"/>
            <w:szCs w:val="26"/>
            <w:rtl/>
          </w:rPr>
          <w:t>מיטמיגר</w:t>
        </w:r>
      </w:smartTag>
      <w:proofErr w:type="spellEnd"/>
    </w:p>
    <w:p w14:paraId="1BB5308D" w14:textId="77777777" w:rsidR="00C71633" w:rsidRDefault="007F19B6" w:rsidP="00C26E1A">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sectPr w:rsidR="00C71633" w:rsidSect="00C21086">
      <w:headerReference w:type="even" r:id="rId8"/>
      <w:headerReference w:type="default" r:id="rId9"/>
      <w:footerReference w:type="default" r:id="rId10"/>
      <w:footerReference w:type="first" r:id="rId11"/>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137F4" w14:textId="77777777" w:rsidR="008D382A" w:rsidRDefault="008D382A">
      <w:r>
        <w:separator/>
      </w:r>
    </w:p>
    <w:p w14:paraId="381C4377" w14:textId="77777777" w:rsidR="008D382A" w:rsidRDefault="008D382A"/>
  </w:endnote>
  <w:endnote w:type="continuationSeparator" w:id="0">
    <w:p w14:paraId="67F13F16" w14:textId="77777777" w:rsidR="008D382A" w:rsidRDefault="008D382A">
      <w:r>
        <w:continuationSeparator/>
      </w:r>
    </w:p>
    <w:p w14:paraId="2D0E12F3" w14:textId="77777777" w:rsidR="008D382A" w:rsidRDefault="008D38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0F9F4" w14:textId="77777777" w:rsidR="00DA0A72" w:rsidRPr="00CA6627" w:rsidRDefault="003E2B7E"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4A8E16A0" wp14:editId="4806CA0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r w:rsidR="005F415F">
      <w:rPr>
        <w:rFonts w:ascii="Arial" w:hAnsi="Arial" w:cs="Arial"/>
        <w:b/>
        <w:bCs/>
        <w:color w:val="3767A8"/>
        <w:sz w:val="18"/>
        <w:szCs w:val="18"/>
        <w:rtl/>
        <w:lang w:bidi="ar-SA"/>
      </w:rPr>
      <w:t xml:space="preserve">شارع شبطي </w:t>
    </w:r>
    <w:proofErr w:type="spellStart"/>
    <w:r w:rsidR="005F415F">
      <w:rPr>
        <w:rFonts w:ascii="Arial" w:hAnsi="Arial" w:cs="Arial"/>
        <w:b/>
        <w:bCs/>
        <w:color w:val="3767A8"/>
        <w:sz w:val="18"/>
        <w:szCs w:val="18"/>
        <w:rtl/>
        <w:lang w:bidi="ar-SA"/>
      </w:rPr>
      <w:t>يسرائيل</w:t>
    </w:r>
    <w:proofErr w:type="spellEnd"/>
    <w:r w:rsidR="005F415F">
      <w:rPr>
        <w:rFonts w:ascii="Arial" w:hAnsi="Arial" w:cs="Arial"/>
        <w:b/>
        <w:bCs/>
        <w:color w:val="3767A8"/>
        <w:sz w:val="18"/>
        <w:szCs w:val="18"/>
        <w:rtl/>
        <w:lang w:bidi="ar-SA"/>
      </w:rPr>
      <w:t xml:space="preserve">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04464" w14:textId="77777777" w:rsidR="005F415F" w:rsidRDefault="003E2B7E"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4781101C" wp14:editId="3D53EA66">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bookmarkStart w:id="2" w:name="Titel6"/>
    <w:bookmarkEnd w:id="2"/>
    <w:r w:rsidR="005F415F">
      <w:rPr>
        <w:rFonts w:ascii="Arial" w:hAnsi="Arial" w:cs="Arial"/>
        <w:b/>
        <w:bCs/>
        <w:color w:val="3767A8"/>
        <w:sz w:val="18"/>
        <w:szCs w:val="18"/>
        <w:rtl/>
        <w:lang w:bidi="ar-SA"/>
      </w:rPr>
      <w:t xml:space="preserve">شارع شبطي </w:t>
    </w:r>
    <w:proofErr w:type="spellStart"/>
    <w:r w:rsidR="005F415F">
      <w:rPr>
        <w:rFonts w:ascii="Arial" w:hAnsi="Arial" w:cs="Arial"/>
        <w:b/>
        <w:bCs/>
        <w:color w:val="3767A8"/>
        <w:sz w:val="18"/>
        <w:szCs w:val="18"/>
        <w:rtl/>
        <w:lang w:bidi="ar-SA"/>
      </w:rPr>
      <w:t>يسرائيل</w:t>
    </w:r>
    <w:proofErr w:type="spellEnd"/>
    <w:r w:rsidR="005F415F">
      <w:rPr>
        <w:rFonts w:ascii="Arial" w:hAnsi="Arial" w:cs="Arial"/>
        <w:b/>
        <w:bCs/>
        <w:color w:val="3767A8"/>
        <w:sz w:val="18"/>
        <w:szCs w:val="18"/>
        <w:rtl/>
        <w:lang w:bidi="ar-SA"/>
      </w:rPr>
      <w:t xml:space="preserve">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p w14:paraId="740C8452" w14:textId="77777777" w:rsidR="00DA0A72" w:rsidRPr="002C766B" w:rsidRDefault="00774C57" w:rsidP="004F4141">
    <w:pPr>
      <w:pStyle w:val="a7"/>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sidR="00C26E1A">
      <w:rPr>
        <w:noProof/>
        <w:sz w:val="16"/>
        <w:szCs w:val="16"/>
        <w:rtl/>
      </w:rPr>
      <w:t>השלמה אמונה</w:t>
    </w:r>
    <w:r>
      <w:rPr>
        <w:sz w:val="16"/>
        <w:szCs w:val="16"/>
        <w:rtl/>
      </w:rPr>
      <w:fldChar w:fldCharType="end"/>
    </w: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15BAD" w14:textId="77777777" w:rsidR="008D382A" w:rsidRDefault="008D382A">
      <w:r>
        <w:separator/>
      </w:r>
    </w:p>
    <w:p w14:paraId="7466F77A" w14:textId="77777777" w:rsidR="008D382A" w:rsidRDefault="008D382A"/>
  </w:footnote>
  <w:footnote w:type="continuationSeparator" w:id="0">
    <w:p w14:paraId="4AB1D0D3" w14:textId="77777777" w:rsidR="008D382A" w:rsidRDefault="008D382A">
      <w:r>
        <w:continuationSeparator/>
      </w:r>
    </w:p>
    <w:p w14:paraId="22A5135C" w14:textId="77777777" w:rsidR="008D382A" w:rsidRDefault="008D382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15A22" w14:textId="77777777" w:rsidR="00DA0A72" w:rsidRDefault="00DA0A72"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61AB913B" w14:textId="77777777" w:rsidR="00DA0A72" w:rsidRDefault="00DA0A72">
    <w:pPr>
      <w:pStyle w:val="a5"/>
    </w:pPr>
  </w:p>
  <w:p w14:paraId="0DEF7E32" w14:textId="77777777" w:rsidR="00DA0A72" w:rsidRDefault="00DA0A7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57542" w14:textId="77777777" w:rsidR="00DA0A72" w:rsidRDefault="00DA0A72"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E2029F">
      <w:rPr>
        <w:rStyle w:val="a8"/>
        <w:noProof/>
        <w:rtl/>
      </w:rPr>
      <w:t>6</w:t>
    </w:r>
    <w:r>
      <w:rPr>
        <w:rStyle w:val="a8"/>
        <w:rtl/>
      </w:rPr>
      <w:fldChar w:fldCharType="end"/>
    </w:r>
  </w:p>
  <w:p w14:paraId="16303959" w14:textId="77777777" w:rsidR="00DA0A72" w:rsidRDefault="00DA0A7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8"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4"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18"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5"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31"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16cid:durableId="892086393">
    <w:abstractNumId w:val="33"/>
  </w:num>
  <w:num w:numId="2" w16cid:durableId="1248079037">
    <w:abstractNumId w:val="31"/>
  </w:num>
  <w:num w:numId="3" w16cid:durableId="1259946174">
    <w:abstractNumId w:val="18"/>
  </w:num>
  <w:num w:numId="4" w16cid:durableId="432894903">
    <w:abstractNumId w:val="22"/>
  </w:num>
  <w:num w:numId="5" w16cid:durableId="1172136337">
    <w:abstractNumId w:val="24"/>
  </w:num>
  <w:num w:numId="6" w16cid:durableId="488375391">
    <w:abstractNumId w:val="8"/>
  </w:num>
  <w:num w:numId="7" w16cid:durableId="453913412">
    <w:abstractNumId w:val="26"/>
  </w:num>
  <w:num w:numId="8" w16cid:durableId="48112989">
    <w:abstractNumId w:val="14"/>
  </w:num>
  <w:num w:numId="9" w16cid:durableId="715814754">
    <w:abstractNumId w:val="32"/>
  </w:num>
  <w:num w:numId="10" w16cid:durableId="1597516026">
    <w:abstractNumId w:val="27"/>
  </w:num>
  <w:num w:numId="11" w16cid:durableId="2033727670">
    <w:abstractNumId w:val="25"/>
  </w:num>
  <w:num w:numId="12" w16cid:durableId="1784574879">
    <w:abstractNumId w:val="15"/>
  </w:num>
  <w:num w:numId="13" w16cid:durableId="295796463">
    <w:abstractNumId w:val="34"/>
  </w:num>
  <w:num w:numId="14" w16cid:durableId="286278750">
    <w:abstractNumId w:val="30"/>
  </w:num>
  <w:num w:numId="15" w16cid:durableId="1223180497">
    <w:abstractNumId w:val="21"/>
  </w:num>
  <w:num w:numId="16" w16cid:durableId="1232545864">
    <w:abstractNumId w:val="7"/>
  </w:num>
  <w:num w:numId="17" w16cid:durableId="1069235546">
    <w:abstractNumId w:val="12"/>
  </w:num>
  <w:num w:numId="18" w16cid:durableId="1666057764">
    <w:abstractNumId w:val="13"/>
  </w:num>
  <w:num w:numId="19" w16cid:durableId="1380281589">
    <w:abstractNumId w:val="4"/>
  </w:num>
  <w:num w:numId="20" w16cid:durableId="1944193211">
    <w:abstractNumId w:val="19"/>
  </w:num>
  <w:num w:numId="21" w16cid:durableId="1931623231">
    <w:abstractNumId w:val="16"/>
  </w:num>
  <w:num w:numId="22" w16cid:durableId="1980726625">
    <w:abstractNumId w:val="2"/>
  </w:num>
  <w:num w:numId="23" w16cid:durableId="1047529373">
    <w:abstractNumId w:val="0"/>
  </w:num>
  <w:num w:numId="24" w16cid:durableId="314457663">
    <w:abstractNumId w:val="29"/>
  </w:num>
  <w:num w:numId="25" w16cid:durableId="439762028">
    <w:abstractNumId w:val="11"/>
  </w:num>
  <w:num w:numId="26" w16cid:durableId="113060374">
    <w:abstractNumId w:val="5"/>
  </w:num>
  <w:num w:numId="27" w16cid:durableId="753623166">
    <w:abstractNumId w:val="9"/>
  </w:num>
  <w:num w:numId="28" w16cid:durableId="706180735">
    <w:abstractNumId w:val="3"/>
  </w:num>
  <w:num w:numId="29" w16cid:durableId="1644920018">
    <w:abstractNumId w:val="28"/>
  </w:num>
  <w:num w:numId="30" w16cid:durableId="531765083">
    <w:abstractNumId w:val="6"/>
  </w:num>
  <w:num w:numId="31" w16cid:durableId="884026627">
    <w:abstractNumId w:val="1"/>
  </w:num>
  <w:num w:numId="32" w16cid:durableId="465583586">
    <w:abstractNumId w:val="10"/>
  </w:num>
  <w:num w:numId="33" w16cid:durableId="19069153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20601869">
    <w:abstractNumId w:val="23"/>
  </w:num>
  <w:num w:numId="35" w16cid:durableId="758601033">
    <w:abstractNumId w:val="17"/>
  </w:num>
  <w:num w:numId="36" w16cid:durableId="13770479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1585"/>
    <w:rsid w:val="000521F6"/>
    <w:rsid w:val="000575F8"/>
    <w:rsid w:val="000615F4"/>
    <w:rsid w:val="00061E8A"/>
    <w:rsid w:val="00063023"/>
    <w:rsid w:val="0006373C"/>
    <w:rsid w:val="00064EE2"/>
    <w:rsid w:val="000652F5"/>
    <w:rsid w:val="000656C3"/>
    <w:rsid w:val="000660E7"/>
    <w:rsid w:val="00066CFE"/>
    <w:rsid w:val="0007281B"/>
    <w:rsid w:val="00076FC5"/>
    <w:rsid w:val="0007700B"/>
    <w:rsid w:val="000772E1"/>
    <w:rsid w:val="00077BFD"/>
    <w:rsid w:val="00080662"/>
    <w:rsid w:val="00083651"/>
    <w:rsid w:val="00085D96"/>
    <w:rsid w:val="00091FE2"/>
    <w:rsid w:val="00092B05"/>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6BB0"/>
    <w:rsid w:val="001203F8"/>
    <w:rsid w:val="001209EF"/>
    <w:rsid w:val="00120A20"/>
    <w:rsid w:val="00123016"/>
    <w:rsid w:val="00124BA9"/>
    <w:rsid w:val="001309D8"/>
    <w:rsid w:val="001311AC"/>
    <w:rsid w:val="001314D2"/>
    <w:rsid w:val="00133271"/>
    <w:rsid w:val="00135630"/>
    <w:rsid w:val="00136068"/>
    <w:rsid w:val="0013650A"/>
    <w:rsid w:val="00141B8A"/>
    <w:rsid w:val="00143733"/>
    <w:rsid w:val="001439A5"/>
    <w:rsid w:val="00144A6D"/>
    <w:rsid w:val="0014569E"/>
    <w:rsid w:val="00147455"/>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804"/>
    <w:rsid w:val="00170F65"/>
    <w:rsid w:val="00173646"/>
    <w:rsid w:val="001738DB"/>
    <w:rsid w:val="0017579F"/>
    <w:rsid w:val="001764A1"/>
    <w:rsid w:val="001775C7"/>
    <w:rsid w:val="0018211A"/>
    <w:rsid w:val="00187D89"/>
    <w:rsid w:val="00191CE1"/>
    <w:rsid w:val="0019313A"/>
    <w:rsid w:val="0019393C"/>
    <w:rsid w:val="00196F97"/>
    <w:rsid w:val="001A077B"/>
    <w:rsid w:val="001A0821"/>
    <w:rsid w:val="001A2540"/>
    <w:rsid w:val="001B065D"/>
    <w:rsid w:val="001B0A68"/>
    <w:rsid w:val="001B1DA7"/>
    <w:rsid w:val="001B2B1E"/>
    <w:rsid w:val="001B50CE"/>
    <w:rsid w:val="001C380E"/>
    <w:rsid w:val="001C47BC"/>
    <w:rsid w:val="001D0565"/>
    <w:rsid w:val="001D085F"/>
    <w:rsid w:val="001D1270"/>
    <w:rsid w:val="001D22D3"/>
    <w:rsid w:val="001E0C9B"/>
    <w:rsid w:val="001E2018"/>
    <w:rsid w:val="001E3877"/>
    <w:rsid w:val="001E463C"/>
    <w:rsid w:val="001E617D"/>
    <w:rsid w:val="001F126E"/>
    <w:rsid w:val="001F1DD5"/>
    <w:rsid w:val="001F2F62"/>
    <w:rsid w:val="001F355C"/>
    <w:rsid w:val="001F414A"/>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75F"/>
    <w:rsid w:val="00234AAF"/>
    <w:rsid w:val="00235EFF"/>
    <w:rsid w:val="002400D7"/>
    <w:rsid w:val="00241A63"/>
    <w:rsid w:val="00242FD9"/>
    <w:rsid w:val="0024325D"/>
    <w:rsid w:val="00246ACA"/>
    <w:rsid w:val="00247875"/>
    <w:rsid w:val="00250326"/>
    <w:rsid w:val="00250679"/>
    <w:rsid w:val="002510D2"/>
    <w:rsid w:val="00252357"/>
    <w:rsid w:val="0025641B"/>
    <w:rsid w:val="0025699A"/>
    <w:rsid w:val="002577CB"/>
    <w:rsid w:val="00257834"/>
    <w:rsid w:val="00257925"/>
    <w:rsid w:val="00260F90"/>
    <w:rsid w:val="002615D3"/>
    <w:rsid w:val="002671AE"/>
    <w:rsid w:val="002702B8"/>
    <w:rsid w:val="00270C64"/>
    <w:rsid w:val="0027172F"/>
    <w:rsid w:val="00272258"/>
    <w:rsid w:val="002728AF"/>
    <w:rsid w:val="0027450A"/>
    <w:rsid w:val="00275201"/>
    <w:rsid w:val="00283009"/>
    <w:rsid w:val="00284EFC"/>
    <w:rsid w:val="0028694D"/>
    <w:rsid w:val="00291E3D"/>
    <w:rsid w:val="00292AED"/>
    <w:rsid w:val="00292C1C"/>
    <w:rsid w:val="00292C72"/>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1EDD"/>
    <w:rsid w:val="002F57EC"/>
    <w:rsid w:val="002F5906"/>
    <w:rsid w:val="002F5C9B"/>
    <w:rsid w:val="002F7DD6"/>
    <w:rsid w:val="00300F19"/>
    <w:rsid w:val="003061B6"/>
    <w:rsid w:val="00310E99"/>
    <w:rsid w:val="00312F9C"/>
    <w:rsid w:val="00312FDF"/>
    <w:rsid w:val="00316FE2"/>
    <w:rsid w:val="0032167E"/>
    <w:rsid w:val="00321C36"/>
    <w:rsid w:val="00322369"/>
    <w:rsid w:val="00323AEF"/>
    <w:rsid w:val="00324C7F"/>
    <w:rsid w:val="00330431"/>
    <w:rsid w:val="00334BA0"/>
    <w:rsid w:val="00335956"/>
    <w:rsid w:val="00337E4E"/>
    <w:rsid w:val="00341C43"/>
    <w:rsid w:val="00341DE3"/>
    <w:rsid w:val="00342260"/>
    <w:rsid w:val="003434F0"/>
    <w:rsid w:val="00344CAA"/>
    <w:rsid w:val="003540E7"/>
    <w:rsid w:val="0035431C"/>
    <w:rsid w:val="00354710"/>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3B3"/>
    <w:rsid w:val="003D3D86"/>
    <w:rsid w:val="003D409B"/>
    <w:rsid w:val="003D4791"/>
    <w:rsid w:val="003D4CE1"/>
    <w:rsid w:val="003D57BB"/>
    <w:rsid w:val="003D612B"/>
    <w:rsid w:val="003D6483"/>
    <w:rsid w:val="003D6DA9"/>
    <w:rsid w:val="003E1599"/>
    <w:rsid w:val="003E227E"/>
    <w:rsid w:val="003E2757"/>
    <w:rsid w:val="003E2B7E"/>
    <w:rsid w:val="003E5C33"/>
    <w:rsid w:val="003E5F2C"/>
    <w:rsid w:val="003E6140"/>
    <w:rsid w:val="003E75D8"/>
    <w:rsid w:val="003F0600"/>
    <w:rsid w:val="003F0E8D"/>
    <w:rsid w:val="003F1C92"/>
    <w:rsid w:val="003F3495"/>
    <w:rsid w:val="003F3A9E"/>
    <w:rsid w:val="003F4F56"/>
    <w:rsid w:val="003F5A84"/>
    <w:rsid w:val="003F7081"/>
    <w:rsid w:val="00402F1F"/>
    <w:rsid w:val="004036D8"/>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65E7"/>
    <w:rsid w:val="00447506"/>
    <w:rsid w:val="00461033"/>
    <w:rsid w:val="0046228F"/>
    <w:rsid w:val="00462F5A"/>
    <w:rsid w:val="00463A0E"/>
    <w:rsid w:val="00463AC8"/>
    <w:rsid w:val="00465808"/>
    <w:rsid w:val="00465AD5"/>
    <w:rsid w:val="0046713D"/>
    <w:rsid w:val="00467FA9"/>
    <w:rsid w:val="0047057D"/>
    <w:rsid w:val="004710C1"/>
    <w:rsid w:val="0047157B"/>
    <w:rsid w:val="00472310"/>
    <w:rsid w:val="00473CE6"/>
    <w:rsid w:val="0047409A"/>
    <w:rsid w:val="00474D71"/>
    <w:rsid w:val="00475550"/>
    <w:rsid w:val="00477E43"/>
    <w:rsid w:val="00480130"/>
    <w:rsid w:val="00480BCA"/>
    <w:rsid w:val="0048107D"/>
    <w:rsid w:val="004815D1"/>
    <w:rsid w:val="0048235C"/>
    <w:rsid w:val="00485752"/>
    <w:rsid w:val="004864C9"/>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2AF"/>
    <w:rsid w:val="004D29D3"/>
    <w:rsid w:val="004D36F0"/>
    <w:rsid w:val="004D3F96"/>
    <w:rsid w:val="004D6A1B"/>
    <w:rsid w:val="004D7D0E"/>
    <w:rsid w:val="004E0276"/>
    <w:rsid w:val="004E0FB6"/>
    <w:rsid w:val="004E1ADD"/>
    <w:rsid w:val="004E4D49"/>
    <w:rsid w:val="004E57DF"/>
    <w:rsid w:val="004E698F"/>
    <w:rsid w:val="004F0CBF"/>
    <w:rsid w:val="004F1B95"/>
    <w:rsid w:val="004F2779"/>
    <w:rsid w:val="004F3203"/>
    <w:rsid w:val="004F4141"/>
    <w:rsid w:val="004F4946"/>
    <w:rsid w:val="005030F8"/>
    <w:rsid w:val="00503A13"/>
    <w:rsid w:val="00505C22"/>
    <w:rsid w:val="00506C6E"/>
    <w:rsid w:val="00510EA7"/>
    <w:rsid w:val="00510FC8"/>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0654"/>
    <w:rsid w:val="005543F9"/>
    <w:rsid w:val="0055507E"/>
    <w:rsid w:val="0055672C"/>
    <w:rsid w:val="0055695E"/>
    <w:rsid w:val="00557003"/>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2762"/>
    <w:rsid w:val="00623E2B"/>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60C"/>
    <w:rsid w:val="0064641F"/>
    <w:rsid w:val="00646733"/>
    <w:rsid w:val="00646C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6520"/>
    <w:rsid w:val="006876A1"/>
    <w:rsid w:val="00696807"/>
    <w:rsid w:val="006A0B32"/>
    <w:rsid w:val="006A1231"/>
    <w:rsid w:val="006A2C1E"/>
    <w:rsid w:val="006A7E02"/>
    <w:rsid w:val="006B086F"/>
    <w:rsid w:val="006B1D6F"/>
    <w:rsid w:val="006B204D"/>
    <w:rsid w:val="006B20B3"/>
    <w:rsid w:val="006B225B"/>
    <w:rsid w:val="006B2EAC"/>
    <w:rsid w:val="006B675E"/>
    <w:rsid w:val="006B6B26"/>
    <w:rsid w:val="006C0080"/>
    <w:rsid w:val="006C2220"/>
    <w:rsid w:val="006C2670"/>
    <w:rsid w:val="006C36A6"/>
    <w:rsid w:val="006C3FA0"/>
    <w:rsid w:val="006C41A5"/>
    <w:rsid w:val="006C52AA"/>
    <w:rsid w:val="006C5309"/>
    <w:rsid w:val="006C700C"/>
    <w:rsid w:val="006D103A"/>
    <w:rsid w:val="006D2831"/>
    <w:rsid w:val="006D35C6"/>
    <w:rsid w:val="006D3C3C"/>
    <w:rsid w:val="006D5E12"/>
    <w:rsid w:val="006D7D67"/>
    <w:rsid w:val="006E11AD"/>
    <w:rsid w:val="006E4AF9"/>
    <w:rsid w:val="006E780C"/>
    <w:rsid w:val="006F030A"/>
    <w:rsid w:val="006F0934"/>
    <w:rsid w:val="006F256A"/>
    <w:rsid w:val="006F31AF"/>
    <w:rsid w:val="006F327C"/>
    <w:rsid w:val="006F4A1A"/>
    <w:rsid w:val="006F6FC0"/>
    <w:rsid w:val="006F7068"/>
    <w:rsid w:val="006F70B1"/>
    <w:rsid w:val="0070046E"/>
    <w:rsid w:val="0070738B"/>
    <w:rsid w:val="0071183A"/>
    <w:rsid w:val="0071320B"/>
    <w:rsid w:val="007133C5"/>
    <w:rsid w:val="00713CDA"/>
    <w:rsid w:val="0071422F"/>
    <w:rsid w:val="00716211"/>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2702"/>
    <w:rsid w:val="00743A2B"/>
    <w:rsid w:val="00745627"/>
    <w:rsid w:val="00747806"/>
    <w:rsid w:val="00747B99"/>
    <w:rsid w:val="007504BA"/>
    <w:rsid w:val="00751122"/>
    <w:rsid w:val="00751864"/>
    <w:rsid w:val="00753EE3"/>
    <w:rsid w:val="00754420"/>
    <w:rsid w:val="00754537"/>
    <w:rsid w:val="00754E23"/>
    <w:rsid w:val="00757C7D"/>
    <w:rsid w:val="00757CB8"/>
    <w:rsid w:val="00757F86"/>
    <w:rsid w:val="00760292"/>
    <w:rsid w:val="00763922"/>
    <w:rsid w:val="00763C35"/>
    <w:rsid w:val="00764E24"/>
    <w:rsid w:val="00766967"/>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3886"/>
    <w:rsid w:val="007D51CD"/>
    <w:rsid w:val="007D657B"/>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2C99"/>
    <w:rsid w:val="00834D69"/>
    <w:rsid w:val="008355BF"/>
    <w:rsid w:val="00835E70"/>
    <w:rsid w:val="0084050E"/>
    <w:rsid w:val="00846C9C"/>
    <w:rsid w:val="00847DD3"/>
    <w:rsid w:val="00851261"/>
    <w:rsid w:val="008521A8"/>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1734"/>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3CC"/>
    <w:rsid w:val="008C44F3"/>
    <w:rsid w:val="008C4A4D"/>
    <w:rsid w:val="008C5840"/>
    <w:rsid w:val="008C7019"/>
    <w:rsid w:val="008C76E9"/>
    <w:rsid w:val="008C7F99"/>
    <w:rsid w:val="008D06D2"/>
    <w:rsid w:val="008D1C30"/>
    <w:rsid w:val="008D382A"/>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502E4"/>
    <w:rsid w:val="00955863"/>
    <w:rsid w:val="00955D42"/>
    <w:rsid w:val="009602F6"/>
    <w:rsid w:val="00961D64"/>
    <w:rsid w:val="00962D9E"/>
    <w:rsid w:val="0096315E"/>
    <w:rsid w:val="0096483C"/>
    <w:rsid w:val="00966356"/>
    <w:rsid w:val="00967BDA"/>
    <w:rsid w:val="009707E1"/>
    <w:rsid w:val="00970DBC"/>
    <w:rsid w:val="0097282F"/>
    <w:rsid w:val="00972D3F"/>
    <w:rsid w:val="00975981"/>
    <w:rsid w:val="00975B8C"/>
    <w:rsid w:val="0097690A"/>
    <w:rsid w:val="00980E8B"/>
    <w:rsid w:val="009841CC"/>
    <w:rsid w:val="009841FE"/>
    <w:rsid w:val="009858DC"/>
    <w:rsid w:val="009879F5"/>
    <w:rsid w:val="00991045"/>
    <w:rsid w:val="00991B07"/>
    <w:rsid w:val="00993028"/>
    <w:rsid w:val="009931B1"/>
    <w:rsid w:val="00994A43"/>
    <w:rsid w:val="009A21C4"/>
    <w:rsid w:val="009A2938"/>
    <w:rsid w:val="009A2E8C"/>
    <w:rsid w:val="009A310D"/>
    <w:rsid w:val="009A71F5"/>
    <w:rsid w:val="009A73FF"/>
    <w:rsid w:val="009A783C"/>
    <w:rsid w:val="009A7ED7"/>
    <w:rsid w:val="009B193C"/>
    <w:rsid w:val="009B28FD"/>
    <w:rsid w:val="009B4333"/>
    <w:rsid w:val="009B4BF9"/>
    <w:rsid w:val="009B5347"/>
    <w:rsid w:val="009B5C41"/>
    <w:rsid w:val="009B79FA"/>
    <w:rsid w:val="009C270F"/>
    <w:rsid w:val="009C2E52"/>
    <w:rsid w:val="009C31AA"/>
    <w:rsid w:val="009C5F4E"/>
    <w:rsid w:val="009D0958"/>
    <w:rsid w:val="009D0F7A"/>
    <w:rsid w:val="009D21A2"/>
    <w:rsid w:val="009D2E96"/>
    <w:rsid w:val="009D3DEC"/>
    <w:rsid w:val="009D512A"/>
    <w:rsid w:val="009D69C9"/>
    <w:rsid w:val="009D6DFD"/>
    <w:rsid w:val="009E37D4"/>
    <w:rsid w:val="009E40C9"/>
    <w:rsid w:val="009E5DE2"/>
    <w:rsid w:val="009E7CED"/>
    <w:rsid w:val="009F2ED3"/>
    <w:rsid w:val="009F34C3"/>
    <w:rsid w:val="009F383E"/>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941"/>
    <w:rsid w:val="00A25DC0"/>
    <w:rsid w:val="00A33274"/>
    <w:rsid w:val="00A33F58"/>
    <w:rsid w:val="00A33FBD"/>
    <w:rsid w:val="00A34F36"/>
    <w:rsid w:val="00A35B95"/>
    <w:rsid w:val="00A35EFA"/>
    <w:rsid w:val="00A3630B"/>
    <w:rsid w:val="00A374F5"/>
    <w:rsid w:val="00A37C7A"/>
    <w:rsid w:val="00A40809"/>
    <w:rsid w:val="00A408E7"/>
    <w:rsid w:val="00A501CF"/>
    <w:rsid w:val="00A53564"/>
    <w:rsid w:val="00A53590"/>
    <w:rsid w:val="00A55B41"/>
    <w:rsid w:val="00A56035"/>
    <w:rsid w:val="00A577B0"/>
    <w:rsid w:val="00A57FC7"/>
    <w:rsid w:val="00A60A3A"/>
    <w:rsid w:val="00A61843"/>
    <w:rsid w:val="00A63637"/>
    <w:rsid w:val="00A64275"/>
    <w:rsid w:val="00A646CB"/>
    <w:rsid w:val="00A65252"/>
    <w:rsid w:val="00A66B34"/>
    <w:rsid w:val="00A67B8B"/>
    <w:rsid w:val="00A70572"/>
    <w:rsid w:val="00A7185A"/>
    <w:rsid w:val="00A74C8C"/>
    <w:rsid w:val="00A755D6"/>
    <w:rsid w:val="00A77FA8"/>
    <w:rsid w:val="00A80290"/>
    <w:rsid w:val="00A82601"/>
    <w:rsid w:val="00A85C49"/>
    <w:rsid w:val="00A8609B"/>
    <w:rsid w:val="00A87743"/>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A6F5C"/>
    <w:rsid w:val="00AA706A"/>
    <w:rsid w:val="00AB0D9F"/>
    <w:rsid w:val="00AB3448"/>
    <w:rsid w:val="00AB4666"/>
    <w:rsid w:val="00AB6D50"/>
    <w:rsid w:val="00AC0832"/>
    <w:rsid w:val="00AC084A"/>
    <w:rsid w:val="00AC1FC4"/>
    <w:rsid w:val="00AC29D9"/>
    <w:rsid w:val="00AC3CB5"/>
    <w:rsid w:val="00AC46AD"/>
    <w:rsid w:val="00AC490A"/>
    <w:rsid w:val="00AC6688"/>
    <w:rsid w:val="00AC7C61"/>
    <w:rsid w:val="00AD1F55"/>
    <w:rsid w:val="00AD387C"/>
    <w:rsid w:val="00AD46C9"/>
    <w:rsid w:val="00AD4C22"/>
    <w:rsid w:val="00AD4F6D"/>
    <w:rsid w:val="00AE0476"/>
    <w:rsid w:val="00AE100A"/>
    <w:rsid w:val="00AE2313"/>
    <w:rsid w:val="00AE3A9F"/>
    <w:rsid w:val="00AE549D"/>
    <w:rsid w:val="00AF02BC"/>
    <w:rsid w:val="00AF10E9"/>
    <w:rsid w:val="00AF37CA"/>
    <w:rsid w:val="00AF4776"/>
    <w:rsid w:val="00AF661F"/>
    <w:rsid w:val="00B007B0"/>
    <w:rsid w:val="00B01D7C"/>
    <w:rsid w:val="00B02EDC"/>
    <w:rsid w:val="00B03844"/>
    <w:rsid w:val="00B05080"/>
    <w:rsid w:val="00B0557A"/>
    <w:rsid w:val="00B05A6E"/>
    <w:rsid w:val="00B05D71"/>
    <w:rsid w:val="00B065DE"/>
    <w:rsid w:val="00B10843"/>
    <w:rsid w:val="00B11A7A"/>
    <w:rsid w:val="00B11E28"/>
    <w:rsid w:val="00B1378C"/>
    <w:rsid w:val="00B15779"/>
    <w:rsid w:val="00B15B9B"/>
    <w:rsid w:val="00B2004A"/>
    <w:rsid w:val="00B21D1B"/>
    <w:rsid w:val="00B2296A"/>
    <w:rsid w:val="00B23E7E"/>
    <w:rsid w:val="00B273B0"/>
    <w:rsid w:val="00B275F3"/>
    <w:rsid w:val="00B3010B"/>
    <w:rsid w:val="00B34AB3"/>
    <w:rsid w:val="00B34EEF"/>
    <w:rsid w:val="00B35E0A"/>
    <w:rsid w:val="00B367CB"/>
    <w:rsid w:val="00B37BB6"/>
    <w:rsid w:val="00B403C0"/>
    <w:rsid w:val="00B408E5"/>
    <w:rsid w:val="00B40AB1"/>
    <w:rsid w:val="00B410C6"/>
    <w:rsid w:val="00B42522"/>
    <w:rsid w:val="00B439AB"/>
    <w:rsid w:val="00B44399"/>
    <w:rsid w:val="00B47145"/>
    <w:rsid w:val="00B472EF"/>
    <w:rsid w:val="00B514CA"/>
    <w:rsid w:val="00B5181C"/>
    <w:rsid w:val="00B543C6"/>
    <w:rsid w:val="00B56AE7"/>
    <w:rsid w:val="00B56C70"/>
    <w:rsid w:val="00B61634"/>
    <w:rsid w:val="00B6198F"/>
    <w:rsid w:val="00B62E1D"/>
    <w:rsid w:val="00B63FD9"/>
    <w:rsid w:val="00B66F90"/>
    <w:rsid w:val="00B6772B"/>
    <w:rsid w:val="00B70059"/>
    <w:rsid w:val="00B7251B"/>
    <w:rsid w:val="00B7286B"/>
    <w:rsid w:val="00B74E4C"/>
    <w:rsid w:val="00B75884"/>
    <w:rsid w:val="00B76D46"/>
    <w:rsid w:val="00B76DA4"/>
    <w:rsid w:val="00B801A3"/>
    <w:rsid w:val="00B845D1"/>
    <w:rsid w:val="00B84EDE"/>
    <w:rsid w:val="00B85315"/>
    <w:rsid w:val="00B86709"/>
    <w:rsid w:val="00B90A1A"/>
    <w:rsid w:val="00B92A70"/>
    <w:rsid w:val="00B94096"/>
    <w:rsid w:val="00B95F10"/>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742"/>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3F6E"/>
    <w:rsid w:val="00C75117"/>
    <w:rsid w:val="00C751A2"/>
    <w:rsid w:val="00C75225"/>
    <w:rsid w:val="00C752EC"/>
    <w:rsid w:val="00C76ADD"/>
    <w:rsid w:val="00C77D4B"/>
    <w:rsid w:val="00C80F2D"/>
    <w:rsid w:val="00C8100C"/>
    <w:rsid w:val="00C8185D"/>
    <w:rsid w:val="00C81BBD"/>
    <w:rsid w:val="00C83D62"/>
    <w:rsid w:val="00C83D93"/>
    <w:rsid w:val="00C87C2A"/>
    <w:rsid w:val="00C90869"/>
    <w:rsid w:val="00C92AC0"/>
    <w:rsid w:val="00C93AD9"/>
    <w:rsid w:val="00C93FF6"/>
    <w:rsid w:val="00C96284"/>
    <w:rsid w:val="00CA3268"/>
    <w:rsid w:val="00CA36CB"/>
    <w:rsid w:val="00CA4555"/>
    <w:rsid w:val="00CA6627"/>
    <w:rsid w:val="00CA7687"/>
    <w:rsid w:val="00CB0590"/>
    <w:rsid w:val="00CB2027"/>
    <w:rsid w:val="00CB40B9"/>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B54"/>
    <w:rsid w:val="00D048F2"/>
    <w:rsid w:val="00D05093"/>
    <w:rsid w:val="00D06E2B"/>
    <w:rsid w:val="00D074EC"/>
    <w:rsid w:val="00D07676"/>
    <w:rsid w:val="00D07879"/>
    <w:rsid w:val="00D0792A"/>
    <w:rsid w:val="00D11E16"/>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185B"/>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029F"/>
    <w:rsid w:val="00E2297C"/>
    <w:rsid w:val="00E23D47"/>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70157"/>
    <w:rsid w:val="00E701D1"/>
    <w:rsid w:val="00E702CE"/>
    <w:rsid w:val="00E70B56"/>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622"/>
    <w:rsid w:val="00EA0EBB"/>
    <w:rsid w:val="00EA36C7"/>
    <w:rsid w:val="00EA3BD6"/>
    <w:rsid w:val="00EA3E72"/>
    <w:rsid w:val="00EA48FE"/>
    <w:rsid w:val="00EA6720"/>
    <w:rsid w:val="00EA67E5"/>
    <w:rsid w:val="00EB094C"/>
    <w:rsid w:val="00EB3655"/>
    <w:rsid w:val="00EB7834"/>
    <w:rsid w:val="00EC0621"/>
    <w:rsid w:val="00EC07B2"/>
    <w:rsid w:val="00EC137C"/>
    <w:rsid w:val="00EC3B69"/>
    <w:rsid w:val="00EC5B86"/>
    <w:rsid w:val="00ED2238"/>
    <w:rsid w:val="00ED39BB"/>
    <w:rsid w:val="00ED5066"/>
    <w:rsid w:val="00ED58ED"/>
    <w:rsid w:val="00ED7F97"/>
    <w:rsid w:val="00EE089A"/>
    <w:rsid w:val="00EE3678"/>
    <w:rsid w:val="00EE4AC7"/>
    <w:rsid w:val="00EE51FA"/>
    <w:rsid w:val="00EE5EB7"/>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4A55"/>
    <w:rsid w:val="00F25058"/>
    <w:rsid w:val="00F25368"/>
    <w:rsid w:val="00F259E0"/>
    <w:rsid w:val="00F261DD"/>
    <w:rsid w:val="00F26231"/>
    <w:rsid w:val="00F26517"/>
    <w:rsid w:val="00F27AF6"/>
    <w:rsid w:val="00F30F8A"/>
    <w:rsid w:val="00F3348A"/>
    <w:rsid w:val="00F33BF8"/>
    <w:rsid w:val="00F34E5A"/>
    <w:rsid w:val="00F34FE9"/>
    <w:rsid w:val="00F35625"/>
    <w:rsid w:val="00F37BBC"/>
    <w:rsid w:val="00F40776"/>
    <w:rsid w:val="00F40D49"/>
    <w:rsid w:val="00F41F6A"/>
    <w:rsid w:val="00F4300D"/>
    <w:rsid w:val="00F4499E"/>
    <w:rsid w:val="00F44FB1"/>
    <w:rsid w:val="00F474B7"/>
    <w:rsid w:val="00F47F1D"/>
    <w:rsid w:val="00F5004E"/>
    <w:rsid w:val="00F5179B"/>
    <w:rsid w:val="00F52B2C"/>
    <w:rsid w:val="00F53E56"/>
    <w:rsid w:val="00F54CAF"/>
    <w:rsid w:val="00F56FCD"/>
    <w:rsid w:val="00F60C8A"/>
    <w:rsid w:val="00F629B1"/>
    <w:rsid w:val="00F65391"/>
    <w:rsid w:val="00F6578E"/>
    <w:rsid w:val="00F67DC9"/>
    <w:rsid w:val="00F716DE"/>
    <w:rsid w:val="00F721F4"/>
    <w:rsid w:val="00F73A08"/>
    <w:rsid w:val="00F7492E"/>
    <w:rsid w:val="00F7725D"/>
    <w:rsid w:val="00F77C5B"/>
    <w:rsid w:val="00F8040E"/>
    <w:rsid w:val="00F81A35"/>
    <w:rsid w:val="00F83636"/>
    <w:rsid w:val="00F844C2"/>
    <w:rsid w:val="00F844CC"/>
    <w:rsid w:val="00F84E6C"/>
    <w:rsid w:val="00F87615"/>
    <w:rsid w:val="00F9198A"/>
    <w:rsid w:val="00F924C3"/>
    <w:rsid w:val="00F95FDD"/>
    <w:rsid w:val="00FA0CFC"/>
    <w:rsid w:val="00FA2752"/>
    <w:rsid w:val="00FA48E2"/>
    <w:rsid w:val="00FB35B9"/>
    <w:rsid w:val="00FB39DA"/>
    <w:rsid w:val="00FB5642"/>
    <w:rsid w:val="00FC09A8"/>
    <w:rsid w:val="00FC0DB9"/>
    <w:rsid w:val="00FC1DDC"/>
    <w:rsid w:val="00FC2C07"/>
    <w:rsid w:val="00FC579C"/>
    <w:rsid w:val="00FC5DD3"/>
    <w:rsid w:val="00FC63E6"/>
    <w:rsid w:val="00FC643F"/>
    <w:rsid w:val="00FC73BD"/>
    <w:rsid w:val="00FD0BAA"/>
    <w:rsid w:val="00FD12C7"/>
    <w:rsid w:val="00FD1A70"/>
    <w:rsid w:val="00FD3234"/>
    <w:rsid w:val="00FD362A"/>
    <w:rsid w:val="00FD541C"/>
    <w:rsid w:val="00FD58D8"/>
    <w:rsid w:val="00FD6EEB"/>
    <w:rsid w:val="00FE0AA1"/>
    <w:rsid w:val="00FE0B7B"/>
    <w:rsid w:val="00FE0C01"/>
    <w:rsid w:val="00FE1360"/>
    <w:rsid w:val="00FE2122"/>
    <w:rsid w:val="00FE27BE"/>
    <w:rsid w:val="00FE3F81"/>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5026ED3C"/>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aliases w:val="פיסקת bullets,LP1,lp1,Bullet List,FooterText,numbered,Paragraphe de liste1,פיסקת רשימה11,מכרזים - טקסט סעיפים,נספח 2 מתוקן,style 2"/>
    <w:basedOn w:val="a1"/>
    <w:link w:val="af5"/>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5">
    <w:name w:val="פיסקת רשימה תו"/>
    <w:aliases w:val="פיסקת bullets תו,LP1 תו,lp1 תו,Bullet List תו,FooterText תו,numbered תו,Paragraphe de liste1 תו,פיסקת רשימה11 תו,מכרזים - טקסט סעיפים תו,נספח 2 מתוקן תו,style 2 תו"/>
    <w:link w:val="af4"/>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6">
    <w:name w:val="annotation reference"/>
    <w:basedOn w:val="a2"/>
    <w:rsid w:val="00B37BB6"/>
    <w:rPr>
      <w:sz w:val="16"/>
      <w:szCs w:val="16"/>
    </w:rPr>
  </w:style>
  <w:style w:type="paragraph" w:styleId="af7">
    <w:name w:val="annotation text"/>
    <w:basedOn w:val="a1"/>
    <w:link w:val="af8"/>
    <w:uiPriority w:val="99"/>
    <w:rsid w:val="00B37BB6"/>
    <w:pPr>
      <w:spacing w:line="240" w:lineRule="auto"/>
    </w:pPr>
    <w:rPr>
      <w:sz w:val="20"/>
      <w:szCs w:val="20"/>
    </w:rPr>
  </w:style>
  <w:style w:type="character" w:customStyle="1" w:styleId="af8">
    <w:name w:val="טקסט הערה תו"/>
    <w:basedOn w:val="a2"/>
    <w:link w:val="af7"/>
    <w:uiPriority w:val="99"/>
    <w:rsid w:val="00B37BB6"/>
    <w:rPr>
      <w:rFonts w:cs="David"/>
      <w:lang w:eastAsia="he-IL"/>
    </w:rPr>
  </w:style>
  <w:style w:type="paragraph" w:styleId="af9">
    <w:name w:val="annotation subject"/>
    <w:basedOn w:val="af7"/>
    <w:next w:val="af7"/>
    <w:link w:val="afa"/>
    <w:rsid w:val="00B37BB6"/>
    <w:rPr>
      <w:b/>
      <w:bCs/>
    </w:rPr>
  </w:style>
  <w:style w:type="character" w:customStyle="1" w:styleId="afa">
    <w:name w:val="נושא הערה תו"/>
    <w:basedOn w:val="af8"/>
    <w:link w:val="af9"/>
    <w:rsid w:val="00B37BB6"/>
    <w:rPr>
      <w:rFonts w:cs="David"/>
      <w:b/>
      <w:bCs/>
      <w:lang w:eastAsia="he-IL"/>
    </w:rPr>
  </w:style>
  <w:style w:type="paragraph" w:customStyle="1" w:styleId="a">
    <w:name w:val="ממוספר"/>
    <w:basedOn w:val="a1"/>
    <w:link w:val="afb"/>
    <w:rsid w:val="00622762"/>
    <w:pPr>
      <w:numPr>
        <w:numId w:val="35"/>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b">
    <w:name w:val="ממוספר תו"/>
    <w:link w:val="a"/>
    <w:rsid w:val="00622762"/>
    <w:rPr>
      <w:rFonts w:cs="David"/>
      <w:sz w:val="22"/>
      <w:szCs w:val="24"/>
      <w:lang w:eastAsia="he-IL"/>
    </w:rPr>
  </w:style>
  <w:style w:type="paragraph" w:styleId="afc">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198B25-0142-4D8C-851E-DB3422647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1517</Words>
  <Characters>7589</Characters>
  <Application>Microsoft Office Word</Application>
  <DocSecurity>0</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9088</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2023-03-21T12:46:00Z</dcterms:created>
  <dcterms:modified xsi:type="dcterms:W3CDTF">2023-03-21T12:46:00Z</dcterms:modified>
</cp:coreProperties>
</file>